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C786C" w:rsidRPr="005C786C" w:rsidTr="005C78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5C786C" w:rsidRDefault="00292C9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7M01701 Казахский язык и литература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5C786C" w:rsidRDefault="005C786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педагогических кадров, востребованных на рынке труда; формирование ключевых и специальных компетенций конкурентоспособных магистров с высокой социальной и гражданской ответственностью; овладение магистрантами научно-исследовательскими и практическими методами анализа современных филологических процессов и явлений; формирование общечеловеческих и социально-личностных ценностей в контексте мировоззрения и научного мышления.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5C786C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5C786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5C786C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5C786C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5C786C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5C786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5C786C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5C786C" w:rsidRDefault="00292C94" w:rsidP="00292C9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</w:t>
            </w:r>
            <w:r w:rsidR="00AD1D12"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азахский</w:t>
            </w: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5C786C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C786C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5C786C" w:rsidRDefault="005C786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5C786C" w:rsidRPr="005C786C" w:rsidTr="005C78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C786C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C786C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доказывает </w:t>
            </w: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свои взгляды и новые концептуальные идеи развития научной истории; </w:t>
            </w:r>
            <w:proofErr w:type="gram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 классифицировать современные процессы развития научного сознания, философские проблемы. Владеет степенью системного мышления, способствующего быстрому решению практических задач, знает свою позицию по актуальным проблемам общества, использует теоретические знания в профессиональной деятельности.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устное и письменное общение на иностранном языке сжималось и выстраивалось системно; иностранный язык используется в качестве инструмента международного взаимопонимания и согласия в многоязычном мире. Владею иностранным языком на профессиональном уровне, что позволяет вести научные исследования, вести специальную дисциплину в вузе. Сформирована коммуникативная компетенция, педагогическая Чеченская речь, относительные стратегические труды.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организует обучение, опираясь на теоретико-методические основы педагогики Высшей школы, определяет пути эффективного следования основным педагогическим выводам в образовании, придерживается принципов организации, структуры и деятельности обучения. Владеет основными методами психологии управления и теорией менеджмента, достигает возможностей социально-педагогического проектирования и бытия; владеет практическими работами, принимает креативные решения в отношении деятельности; умеет устанавливать профессиональные, культурные отношения с коллегами. Изменение вида и характера деятельности в соответствии с требованиями образовательного рынка происходит после профессионального стояния.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ориентирует и анализирует изучаемые в науке выводы относительно системы отраслей современного казахского языка; обосновывает теоретические основы доказательства истории языка, когнитивный, концептуальный, гендерный анализ языковых единиц, научные </w:t>
            </w:r>
            <w:r w:rsidRPr="005C78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подходы, связанные с тюркскими </w:t>
            </w:r>
            <w:proofErr w:type="spell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языками</w:t>
            </w:r>
            <w:proofErr w:type="gram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овые</w:t>
            </w:r>
            <w:proofErr w:type="spellEnd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 положения, посвященные изучению современного состояния и перспектив развития языкознания и основанные на латинском алфавите, используются в профессиональной деятельности.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теоретические основы новых отраслей науки в языкознании, практикует новые концептуальные теории в современной парадигме знаний в направлениях функциональной грамматики, когнитивной лингвистики, </w:t>
            </w:r>
            <w:proofErr w:type="spell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медиамекста</w:t>
            </w:r>
            <w:proofErr w:type="spellEnd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лингвоэкологии</w:t>
            </w:r>
            <w:proofErr w:type="spellEnd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, терминологии. Анализирует современные научно-исследовательские тенденции в лингвистике и теории лингводидактики; готов интегрировать знания, полученные в рамках лингвистических дисциплин, использовать их для решения исследовательских задач.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научный житель может оценить тенденции и закономерности формирования Проблемы популяризации казахской литературы, ее место и ценность в системе наук в целом, взаимосвязь с другими отраслями науки, современное состояние и продвижение казахской литературы из художественно-идейной ситуации, создать новые подходы. Критически анализирует, оценивает, строит различные научные мысли и теории, накопленные о теоретических проблемах филологии, и на их основе формирует научно-теоретический подход, организует научно-исследовательскую работу.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анализирует концептуальные основы течений и методов, вытекающих из очередных ситуаций в истории казахской литературы, через определение литературных течений и методов овладевает способами анализа творческих достижений и совершенств, анализирует этапы становления теории поэзии как науки, особенности научных школ, познавательных, социальных, художественно-эстетических качеств; оценивает закономерности теории поэзии с точки зрения поэтики, стиля, науки в единстве с достижениями эстетики, психологии, культуры, семиотики.</w:t>
            </w:r>
            <w:proofErr w:type="gramEnd"/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эффективно использует теоретические основы методики преподавания дисциплины, современные технологии, методы и приемы, проводит педагогическую диагностику и использует результаты педагогической деятельности. Использует мировой и отечественный опыт науки методики преподавания филологических дисциплин в Высшей школе. Направления развития и новые концептуальные идеи педагогических, филологических наук в контексте современной образовательной парадигмы аргументированно отстаивают свою точку зрения; планируют развитие профессиональной компетентности и реализуют ее в образовании в конкретных условиях.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владеет новыми технологиями и методами научно-педагогических исследований в области гуманитарных наук, осуществляет анализ, оценку и построение в научно-методической стабильности теорий, научных выводов, участвует в разработке научных трудов.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уровень лингвистической, литературной, педагогической, герменевтической, семиотической, эстетической, философской и историко-культурной основ филологического образования и науки, знания и умения применять в научной деятельности методы планирования, реализации, модернизации процессов филологических исследований.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5C786C" w:rsidRPr="005C786C" w:rsidRDefault="005C786C" w:rsidP="00D42C0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>анализирует исторические явления и факты с учетом закономерностей исторических процессов и этапов; рассматривает общественные явления в развитии, используя принцип исторического развития; определяет роль и место человека и государства в историческом процессе, политической организации общества</w:t>
            </w:r>
          </w:p>
        </w:tc>
      </w:tr>
      <w:tr w:rsidR="005C786C" w:rsidRPr="005C786C" w:rsidTr="005C78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C786C" w:rsidRPr="005C786C" w:rsidRDefault="005C786C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C786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5C786C" w:rsidRPr="005C786C" w:rsidRDefault="005C786C" w:rsidP="005C786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C">
              <w:rPr>
                <w:rFonts w:ascii="Times New Roman" w:hAnsi="Times New Roman" w:cs="Times New Roman"/>
                <w:sz w:val="24"/>
                <w:szCs w:val="24"/>
              </w:rPr>
              <w:t xml:space="preserve">всесторонне самостоятельно анализирует развитие зарубежных стран и нашего государства в истории государственных и общественных систем, социальных и духовных структур; описывает движущие силы и закономерности исторического процесса; оценивает процессы международных отношений </w:t>
            </w:r>
            <w:bookmarkStart w:id="0" w:name="_GoBack"/>
            <w:bookmarkEnd w:id="0"/>
          </w:p>
        </w:tc>
      </w:tr>
    </w:tbl>
    <w:p w:rsidR="00840D8F" w:rsidRDefault="00840D8F">
      <w:pPr>
        <w:rPr>
          <w:lang w:val="kk-KZ"/>
        </w:rPr>
      </w:pPr>
    </w:p>
    <w:sectPr w:rsidR="00840D8F" w:rsidSect="005C786C">
      <w:pgSz w:w="16838" w:h="11906" w:orient="landscape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80614"/>
    <w:rsid w:val="000E0437"/>
    <w:rsid w:val="0017400A"/>
    <w:rsid w:val="001E3EF0"/>
    <w:rsid w:val="002342A7"/>
    <w:rsid w:val="00292C94"/>
    <w:rsid w:val="002C5530"/>
    <w:rsid w:val="003237F2"/>
    <w:rsid w:val="003904FB"/>
    <w:rsid w:val="00465CC4"/>
    <w:rsid w:val="00582AF3"/>
    <w:rsid w:val="005B1B17"/>
    <w:rsid w:val="005C786C"/>
    <w:rsid w:val="00693A94"/>
    <w:rsid w:val="006D2B70"/>
    <w:rsid w:val="00726412"/>
    <w:rsid w:val="00733407"/>
    <w:rsid w:val="00761595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D51192"/>
    <w:rsid w:val="00DA5772"/>
    <w:rsid w:val="00DC483E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919</Words>
  <Characters>5240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2021-02-08T03:12:00Z</dcterms:created>
  <dcterms:modified xsi:type="dcterms:W3CDTF">2021-02-08T03:12:00Z</dcterms:modified>
</cp:coreProperties>
</file>