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E0B88" w:rsidRPr="00AE0B88" w:rsidTr="00AE0B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E0B88" w:rsidRDefault="00CB327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7M04106 Финансы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  <w:bookmarkStart w:id="0" w:name="_GoBack"/>
            <w:bookmarkEnd w:id="0"/>
          </w:p>
        </w:tc>
        <w:tc>
          <w:tcPr>
            <w:tcW w:w="9355" w:type="dxa"/>
          </w:tcPr>
          <w:p w:rsidR="008A2B1A" w:rsidRPr="00AE0B88" w:rsidRDefault="00CB327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научных и научно-педагогических кадров в области финансов, отвечающих современным потребностям и запросам общества, владеющих новыми знаниями и компетенциями, новыми технологиями, обладающих углубленной научно-педагогической и исследовательской подготовкой и конкурентными преимуществами.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E0B88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E0B88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E0B88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E0B88" w:rsidRDefault="00CB327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E0B88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E0B88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E0B88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E0B8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E0B88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E0B88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E0B88" w:rsidRDefault="00AE0B88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E0B88" w:rsidRPr="00AE0B88" w:rsidTr="00AE0B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AE0B88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способность к самообразованию и саморазвитию, развитию профессиональной устойчивости, творческой самореализации посредством занятий научно-исследовательской деятельностью, участием в научно-практических конференциях и пр.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Умеет правильно оценивать </w:t>
            </w:r>
            <w:proofErr w:type="gramStart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макро-и</w:t>
            </w:r>
            <w:proofErr w:type="gramEnd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микросреду и с учетом фактора неопределенности, самостоятельно принимать эффективные организационно-управленческие решения в рамках профессиональной компетенции, разрешать проблемные ситуации в профессиональной деятельности.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AE0B88" w:rsidRDefault="00AD365D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знаниями в области экономических наук, включая законодательство в финансовой сфере, стремится к расширению и углублению своего интеллектуального потенциала, совершенствованию собственной личности, раскрытию ее творческих возможностей, развитию мировоззрения, самосознания, познавательных способностей, в том числе в области профессиональной деятельности.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иностранным языком на уровне, позволяющем свободно им пользоваться в профессиональной и научно-исследовательской деятельности, знает особенности научной и публичной устной и письменной речи, владеет коммуникативными навыками в профессиональной и деловой среде.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собрать и проанализировать исходные данные, необходимые для расчета финансово-экономических показателей, характеризующих деятельность хозяйствующих субъектов.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навыки проведения самостоятельной научно-исследовательской работы на основе разработанной программы и тематического плана, умеет ставить задачи и выбирать методы исследования, интерпретировать их результаты.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0B88">
              <w:rPr>
                <w:rFonts w:ascii="Times New Roman" w:hAnsi="Times New Roman" w:cs="Times New Roman"/>
                <w:sz w:val="24"/>
                <w:szCs w:val="24"/>
              </w:rPr>
              <w:t>Владеет навыками обобщения и анализа, а также критической оценки выводов, полученных в ходе научных исследований, проведенных как отечественными, так и зарубежными учеными, определения перспективных направлений исследований.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Использует основные методы управления корпоративными финансами для сбора, обработки, анализа и систематизации информации о финансово-экономических рисках деятельности хозяйствующих субъектов для разработки системы управления рисками.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основные методы финансового менеджмента для оценки финансовой устойчивости организаций различных организационно-правовых форм, способен разрабатывать и обосновывать комплекс мер для улучшения дальнейшей деятельности организаций.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AE0B8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E0B8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Способен определять реалистичность и адекватность полученных в ходе исследования результатов, давать оценку текущей, кратко- и долгосрочной экономической, финансовой или управленческой ситуации, координировать и участвовать в эффективной деятельности по исполнению разработанных в организации бюджетов и финансовых планов.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AE0B88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E0B8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Способен самостоятельно выбрать и применить современные методы и методики преподавания в соответствии с тематикой финансовых дисциплин, изучить новые обучающие технологии.</w:t>
            </w:r>
          </w:p>
        </w:tc>
      </w:tr>
      <w:tr w:rsidR="00AE0B88" w:rsidRPr="00AE0B88" w:rsidTr="00AE0B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Pr="00AE0B88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E0B8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AE0B88" w:rsidRDefault="00AD3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E0B8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Применяет знания, необходимые для структуризации и составления образовательных программ, использует навыки комплектации учебно- методического обеспечения для преподавания финансовых дисциплин в образовательных учреждениях.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AE0B8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AD365D"/>
    <w:rsid w:val="00AE0B88"/>
    <w:rsid w:val="00BB13A9"/>
    <w:rsid w:val="00BC72F4"/>
    <w:rsid w:val="00C82115"/>
    <w:rsid w:val="00CB327C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2021-02-08T03:37:00Z</dcterms:created>
  <dcterms:modified xsi:type="dcterms:W3CDTF">2021-02-08T03:37:00Z</dcterms:modified>
</cp:coreProperties>
</file>