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4305BB" w:rsidRPr="004305BB" w:rsidTr="004305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4305BB" w:rsidRDefault="00FF68EE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7M04201 Юриспруденция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4305BB" w:rsidRDefault="00FF68EE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качественная подготовка высококвалифицированных специалистов, обладающих высоким уровнем правовой культуры и правосознания, фундаментальными знаниями и профессиональными компетенциями в области разработки и реализации правовых норм, обеспечения законности и правопорядка, правового обучения и воспитания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4305BB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4305BB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4305BB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4305BB" w:rsidRDefault="009F2B11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4305BB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4305BB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4305BB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4305BB" w:rsidRDefault="00DC6089" w:rsidP="002A42A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4305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F68EE" w:rsidRPr="004305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305B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4305BB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4305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4305BB" w:rsidRPr="004305BB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305BB" w:rsidRPr="004305BB" w:rsidRDefault="004305BB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Профессиональный стандарт</w:t>
            </w:r>
          </w:p>
        </w:tc>
        <w:tc>
          <w:tcPr>
            <w:tcW w:w="9355" w:type="dxa"/>
          </w:tcPr>
          <w:p w:rsidR="004305BB" w:rsidRPr="004305BB" w:rsidRDefault="004305BB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305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4305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FF68E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и психологических наук в философии и педагогике в контексте их роли в модернизации и цифровизации казахстанского общества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FF68E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широким спектром знаний о происхождении, развитии и функционирования государства и права, выявляет их основные признаки, об основах конституционного законодательства Республики Казахстан в теоретическом и практическом аспекте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FF68EE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осуществлять дальнейшие теоретические и/или прикладные научные исследования и разработки на высоком уровне, внося значительный вклад в создание новых идей, подходов и ме</w:t>
            </w:r>
            <w:bookmarkStart w:id="0" w:name="_GoBack"/>
            <w:bookmarkEnd w:id="0"/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тодов преподавания и анализа государственно-правовых явлений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FF68EE" w:rsidP="009F2B11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Различает и классифицирует проблемы правового регулирования теории и практики институтов гражданского права от норм других отраслей права, объясняет и сравнивает их с законодательством других государств, умеет выразить свое мнение при решении ситуационных задач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FF68E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навыками понимания и раскрытия понятия состава уголовного правонарушения, различает и классифицирует преступление от уголовного проступка, объясняет и сравнивает основные институты уголовного законодательства, умеет сформулировать свои мысли и привести </w:t>
            </w:r>
            <w:proofErr w:type="gramStart"/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примеры</w:t>
            </w:r>
            <w:proofErr w:type="gramEnd"/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решении ситуационных задач используя при этом нормы общей и особенной части уголовного права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FF68E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навыками проведения анализа проблем теории и практики институтов гражданского процесса в теоретическом и практическом сегменте согласно действующему законодательству страны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FF68EE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68EE">
              <w:rPr>
                <w:rFonts w:ascii="Times New Roman" w:hAnsi="Times New Roman" w:cs="Times New Roman"/>
                <w:sz w:val="24"/>
                <w:szCs w:val="24"/>
              </w:rPr>
              <w:t>Обладает навыками проведения анализа проблем теории и практики производства административного процесса в теоретическом и практическом сегменте согласно действующему законодательству страны</w:t>
            </w:r>
          </w:p>
        </w:tc>
      </w:tr>
      <w:tr w:rsidR="006D2B70" w:rsidRPr="00540F04" w:rsidTr="004305B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FF68E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F68E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навыками сбора доказательств с применением криминалистической техники, оценивает доказательственные факты, сравнивает и противопоставляет проводя следственные эксперименты, а также планирует и предлагает тактические операции и приемы использования их для повышения эффективности расследования отдельных видов преступлений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4305BB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A42AA"/>
    <w:rsid w:val="002C5530"/>
    <w:rsid w:val="003237F2"/>
    <w:rsid w:val="004305BB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9F2B11"/>
    <w:rsid w:val="00A00985"/>
    <w:rsid w:val="00AD1D12"/>
    <w:rsid w:val="00BB13A9"/>
    <w:rsid w:val="00BC72F4"/>
    <w:rsid w:val="00C476E4"/>
    <w:rsid w:val="00C82115"/>
    <w:rsid w:val="00D51192"/>
    <w:rsid w:val="00DA5772"/>
    <w:rsid w:val="00DC6089"/>
    <w:rsid w:val="00E17DA3"/>
    <w:rsid w:val="00E26C87"/>
    <w:rsid w:val="00EF775E"/>
    <w:rsid w:val="00F46C0F"/>
    <w:rsid w:val="00FF68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2021-02-08T04:04:00Z</dcterms:created>
  <dcterms:modified xsi:type="dcterms:W3CDTF">2021-02-08T04:04:00Z</dcterms:modified>
</cp:coreProperties>
</file>