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A2D63" w:rsidRPr="007A2D63" w:rsidTr="007A2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7A2D63" w:rsidRDefault="00FC7CD0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6В02301 Переводческое дело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7A2D63" w:rsidRDefault="00FC7CD0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специалиста  переводчика, владеющего иноязычной коммуникативной компетенцией в профессиональной сфере общения. Обеспечение условий для получения полноценного, качественного профессионального образования, профессиональной компетенции в области переводческого дела; ─ обеспечение условий для приобретения высокого общего интеллектуального уровня развития, овладения грамотной и развитой речью, гуманитарной культурой мышления и навыками научной организации труда; ─ формирование общелингвистической и прагматико-коммуникативной компетенции; ─ создание условий для развития творческого потенциала, инициативы и новаторства; ─ формирование конкурентоспособности выпускников специальности на рынке труда.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7A2D63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7A2D63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7A2D63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7A2D63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7A2D63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7A2D63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7A2D63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7A2D63" w:rsidRDefault="00FC7CD0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7A2D63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7A2D63" w:rsidRDefault="007A2D6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hAnsi="Times New Roman" w:cs="Times New Roman"/>
                <w:szCs w:val="20"/>
                <w:lang w:val="kk-KZ"/>
              </w:rPr>
              <w:t>Разработана на основе НРК и ОРК, а также с учетом предложений работодателей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7A2D63" w:rsidRPr="007A2D63" w:rsidTr="007A2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7A2D63" w:rsidRDefault="006D2B70" w:rsidP="007A2D63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7A2D63" w:rsidRDefault="00FC7C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способностью оценивать и применять инновационные подходы к осмыслению общественных социально значимых явлений и процессов в правовой, </w:t>
            </w:r>
            <w:proofErr w:type="spellStart"/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предпренимательской</w:t>
            </w:r>
            <w:proofErr w:type="spellEnd"/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производственной, экологической среде;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7A2D63" w:rsidRDefault="00FC7C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основные положения теории и практики перевода, теории языка и межкультурной коммуникации; ─ менталитет, традиции и обычаи народов-носителей языка изучаемой страны; ─ общественно-политические, страноведческие, исторические и </w:t>
            </w:r>
            <w:proofErr w:type="spellStart"/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культуроведческие</w:t>
            </w:r>
            <w:proofErr w:type="spellEnd"/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о своей стране и стране изучаемого языка; ─ общее и различное в культурах, систему ценностных ориентиров в стране изучаемого языка и Казахстане; ─ основные понятия о межкультурной коммуникации, культуре иноязычного речевого общения, вербальных и невербальных средствах общения; ─ основные коммуникативно-прагматические стратегии и технику речевого поведения при межкультурном общении переводчика; ─ национально-культурную специфику речевого этикета носителей иностранного </w:t>
            </w:r>
            <w:proofErr w:type="spellStart"/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  <w:proofErr w:type="gramStart"/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егуляции</w:t>
            </w:r>
            <w:proofErr w:type="spellEnd"/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поведения, о социологических подходах к личности;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7A2D63" w:rsidRDefault="00FC7C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основные     понятия     о   межкультурной     коммуникации, вербальных и невербальных средствах общения; основные       </w:t>
            </w: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коммуникативно-прагматические       стратегии       и       технику       речевого поведения при межкультурном общении переводчика; умеет оперировать языковыми, речевыми и стилистически окрашенными средствами адекватно прагматическим условиям общения; умеет выполнять параллельные действия на двух языках, переключаться с одного языка на другой.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4764" w:type="pct"/>
          </w:tcPr>
          <w:p w:rsidR="006D2B70" w:rsidRPr="007A2D63" w:rsidRDefault="00FC7C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коннотации лексических единиц, умеет выявлять контекстуальные значения и совершать трансформации на различных уровнях; обладает методикой   перевода (типы   языковых   знаний   и   их   передачи   при   переводе,   роль контекста и внеязыковой ситуации при переводе, пути достижения адекватности перевода,     основные     типы     лексико-грамматических     трансформаций,     перевод  реалии, технических, общественно-политических терминов и т.д.)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7A2D63" w:rsidRDefault="00FC7C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основами системы сокращенной переводческой записи; умеет пользоваться    иностранным    языком    как    средством    общения    и    владеть    всеми видами    речевой    деятельности,   умеет формировать правильные выводы из речевых высказываний </w:t>
            </w:r>
            <w:proofErr w:type="gramStart"/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полном содержании или «смысле» на основе фоновых знаний; создавать тексты различного типа в соответствии с коммуникативной задачей и ситуацией общения, обеспечивать надлежащую структуру текста, использовать языковые единицы текста по правилам построения речевых единиц в языке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7A2D63" w:rsidRDefault="00FC7C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место и соотношение отдельных частей </w:t>
            </w:r>
            <w:proofErr w:type="gramStart"/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End"/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воспринимать текст как связное речевое целое; осуществляет устный последовательный перевод и устный перевода с листа;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7A2D63" w:rsidRDefault="00FC7CD0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D6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культурные </w:t>
            </w:r>
            <w:proofErr w:type="spellStart"/>
            <w:r w:rsidRPr="007A2D63">
              <w:rPr>
                <w:rFonts w:ascii="Times New Roman" w:hAnsi="Times New Roman" w:cs="Times New Roman"/>
                <w:sz w:val="24"/>
                <w:szCs w:val="24"/>
              </w:rPr>
              <w:t>особенностии</w:t>
            </w:r>
            <w:proofErr w:type="spellEnd"/>
            <w:r w:rsidRPr="007A2D63">
              <w:rPr>
                <w:rFonts w:ascii="Times New Roman" w:hAnsi="Times New Roman" w:cs="Times New Roman"/>
                <w:sz w:val="24"/>
                <w:szCs w:val="24"/>
              </w:rPr>
              <w:t xml:space="preserve"> другой страны, установленных в ней норм речевого поведения, традиций.</w:t>
            </w:r>
            <w:proofErr w:type="gramEnd"/>
            <w:r w:rsidRPr="007A2D63">
              <w:rPr>
                <w:rFonts w:ascii="Times New Roman" w:hAnsi="Times New Roman" w:cs="Times New Roman"/>
                <w:sz w:val="24"/>
                <w:szCs w:val="24"/>
              </w:rPr>
              <w:t xml:space="preserve"> Знает общественно-политические,  страноведческие,  исторические и  </w:t>
            </w:r>
            <w:proofErr w:type="spellStart"/>
            <w:r w:rsidRPr="007A2D63">
              <w:rPr>
                <w:rFonts w:ascii="Times New Roman" w:hAnsi="Times New Roman" w:cs="Times New Roman"/>
                <w:sz w:val="24"/>
                <w:szCs w:val="24"/>
              </w:rPr>
              <w:t>культуроведческие</w:t>
            </w:r>
            <w:proofErr w:type="spellEnd"/>
            <w:r w:rsidRPr="007A2D63">
              <w:rPr>
                <w:rFonts w:ascii="Times New Roman" w:hAnsi="Times New Roman" w:cs="Times New Roman"/>
                <w:sz w:val="24"/>
                <w:szCs w:val="24"/>
              </w:rPr>
              <w:t xml:space="preserve"> данные о своей стране и стране изучаемого языка;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A2D63" w:rsidRDefault="00FC7C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анализирует (типы языковых знаний и их передачи при переводе, роль контекста и внеязыковой ситуации при переводе, пути достижения адекватности перевода, основные типы лексико-грамматических трансформаций, перевод реалий, технических, общественно-политических терминов и т.д.);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7A2D63" w:rsidRDefault="00FC7C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Аналитически   воспринимает    информации,    составления    аннотаций    и    рефератов, текстов различных стилей и жанров; умеет осуществлять   поиск    информации    в    справочной,    специальной    литературе    и компьютерных сетях; владеет навыками редактирования и форматирования текста.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7A2D63" w:rsidRDefault="00FC7C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логично выстраивает доклад, выделяя важные моменты рассказывая о плюсах и минусах различных вариантов. Составляет информационные доклады из професстональной сферы деятельности. Умеет применять сложные синтаксические структуры, научные термины. Выполняет письменный и устный перевод текстов в рамках профессиональной сферы общения.</w:t>
            </w:r>
          </w:p>
        </w:tc>
      </w:tr>
    </w:tbl>
    <w:p w:rsidR="00827BE5" w:rsidRPr="00827BE5" w:rsidRDefault="00827BE5" w:rsidP="007A2D63">
      <w:pPr>
        <w:rPr>
          <w:lang w:val="kk-KZ"/>
        </w:rPr>
      </w:pPr>
      <w:bookmarkStart w:id="0" w:name="_GoBack"/>
      <w:bookmarkEnd w:id="0"/>
    </w:p>
    <w:sectPr w:rsidR="00827BE5" w:rsidRPr="00827BE5" w:rsidSect="007A2D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C5530"/>
    <w:rsid w:val="003237F2"/>
    <w:rsid w:val="003C2211"/>
    <w:rsid w:val="004425D7"/>
    <w:rsid w:val="00516443"/>
    <w:rsid w:val="00693A94"/>
    <w:rsid w:val="006B4025"/>
    <w:rsid w:val="006D2B70"/>
    <w:rsid w:val="007A2D63"/>
    <w:rsid w:val="00827BE5"/>
    <w:rsid w:val="00840D8F"/>
    <w:rsid w:val="008A2B1A"/>
    <w:rsid w:val="0092523A"/>
    <w:rsid w:val="009613DB"/>
    <w:rsid w:val="009C10A2"/>
    <w:rsid w:val="009D3CE7"/>
    <w:rsid w:val="00BB13A9"/>
    <w:rsid w:val="00BC72F4"/>
    <w:rsid w:val="00C84198"/>
    <w:rsid w:val="00D51192"/>
    <w:rsid w:val="00DA5772"/>
    <w:rsid w:val="00DC6089"/>
    <w:rsid w:val="00E26C87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</cp:revision>
  <dcterms:created xsi:type="dcterms:W3CDTF">2021-01-27T09:43:00Z</dcterms:created>
  <dcterms:modified xsi:type="dcterms:W3CDTF">2021-01-27T09:43:00Z</dcterms:modified>
</cp:coreProperties>
</file>