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AD2AF5" w:rsidRDefault="00C01CAA" w:rsidP="00AD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F075A" w:rsidRPr="001F075A" w:rsidTr="001F0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1F075A" w:rsidRDefault="005A6B02" w:rsidP="005D580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</w:t>
            </w:r>
            <w:r w:rsidR="005D580A"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 </w:t>
            </w:r>
            <w:r w:rsidR="005D580A"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14D46" w:rsidRPr="001F075A" w:rsidRDefault="005D580A" w:rsidP="005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профессионально-компетентных специалистов новой формации, востребованных на рынке труда в области экологии, экологического образования, воспитания и охраны окружающей среды.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</w:t>
            </w:r>
          </w:p>
        </w:tc>
        <w:tc>
          <w:tcPr>
            <w:tcW w:w="9355" w:type="dxa"/>
          </w:tcPr>
          <w:p w:rsidR="00C01CAA" w:rsidRPr="001F075A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1F075A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1F075A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1F075A" w:rsidRDefault="005D580A" w:rsidP="005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 естествознания  по образовательной программе «</w:t>
            </w: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</w:t>
            </w: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</w:t>
            </w: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 </w:t>
            </w: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Экология»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1F075A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1F075A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1F075A">
              <w:rPr>
                <w:rFonts w:ascii="Times New Roman" w:hAnsi="Times New Roman"/>
                <w:sz w:val="24"/>
                <w:szCs w:val="24"/>
                <w:lang w:val="kk-KZ"/>
              </w:rPr>
              <w:t>академических кредитов</w:t>
            </w:r>
            <w:bookmarkStart w:id="0" w:name="_GoBack"/>
            <w:bookmarkEnd w:id="0"/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1F075A" w:rsidRDefault="003F2E63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hAnsi="Times New Roman"/>
                <w:sz w:val="24"/>
                <w:szCs w:val="24"/>
              </w:rPr>
              <w:t>казахский, русский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0554" w:rsidRPr="001F075A" w:rsidRDefault="00A30554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A30554" w:rsidRPr="001F075A" w:rsidRDefault="00A30554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0554" w:rsidRPr="001F075A" w:rsidRDefault="00A30554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A30554" w:rsidRPr="001F075A" w:rsidRDefault="001F075A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Разработана на основе НРК и ОРК, а также с учетом предложений работодателей</w:t>
            </w:r>
          </w:p>
        </w:tc>
      </w:tr>
    </w:tbl>
    <w:p w:rsidR="00C01CAA" w:rsidRPr="00AD2AF5" w:rsidRDefault="00C01CAA" w:rsidP="00AD2AF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30554" w:rsidRPr="00AD2AF5" w:rsidTr="001F0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A30554" w:rsidRPr="004E2AE6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A30554" w:rsidRPr="004E2AE6" w:rsidRDefault="00A30554" w:rsidP="004E2AE6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A30554" w:rsidRPr="00AD2AF5" w:rsidRDefault="005D580A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580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активную гражданскую позицию при межличностной и межкультурной коммуникации в </w:t>
            </w:r>
            <w:proofErr w:type="spellStart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>полиязычной</w:t>
            </w:r>
            <w:proofErr w:type="spellEnd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казахстанского общества;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A30554" w:rsidRPr="00AD2AF5" w:rsidRDefault="005D580A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580A">
              <w:rPr>
                <w:rFonts w:ascii="Times New Roman" w:hAnsi="Times New Roman" w:cs="Times New Roman"/>
                <w:sz w:val="24"/>
                <w:szCs w:val="24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среде;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A30554" w:rsidRPr="00AD2AF5" w:rsidRDefault="005D580A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580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Способен к коммуникации в устной и письменной формах на казахском/русском и иностранном языках для решения научных задач межличностного и межкультурного взаимодействия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A30554" w:rsidRPr="00AD2AF5" w:rsidRDefault="005D580A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580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Применяет знания общих закономерностей взаимодействия живых организмов с факторами среды обитания, функционирования экологических систем и биосферы в целом; знает экологические особенности человека как биологического и социального существа, историю эволюции системы человек-общество-природа и особенности её функционирования на различных этапах развития, политические, правовые и экономические механизмы управления качеством социальной и природной среды обитания человека;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A30554" w:rsidRPr="00AD2AF5" w:rsidRDefault="005D580A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580A">
              <w:rPr>
                <w:rFonts w:ascii="Times New Roman" w:hAnsi="Times New Roman" w:cs="Times New Roman"/>
                <w:sz w:val="24"/>
                <w:szCs w:val="24"/>
              </w:rPr>
              <w:t xml:space="preserve">Умеет оценивать качество природных сред по химическим показателям; прогнозирует поведение загрязняющих веществ в окружающей среде, а также изменение химического состава и свойств почв в </w:t>
            </w:r>
            <w:proofErr w:type="spellStart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A30554" w:rsidRPr="00AD2AF5" w:rsidRDefault="005D580A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580A">
              <w:rPr>
                <w:rFonts w:ascii="Times New Roman" w:hAnsi="Times New Roman" w:cs="Times New Roman"/>
                <w:sz w:val="24"/>
                <w:szCs w:val="24"/>
              </w:rPr>
              <w:t>Обеспечивает безопасность и жизнедеятельности в сфере профессиональной деятельности; применяет на практике знания по основам безопасности жизнедеятельности.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A30554" w:rsidRPr="00AD2AF5" w:rsidRDefault="005D580A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580A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пригодность земель и принимает меры по воспроизводству почвенного плодородия; владеет методами диагноза состояния мелиорированных почв и оценки эффективности осушительной системы; разрабатывает комплекс мероприятий по первичному освоению, окультуриванию и </w:t>
            </w:r>
            <w:proofErr w:type="spellStart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>залужению</w:t>
            </w:r>
            <w:proofErr w:type="spellEnd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 xml:space="preserve"> мелиорированных земель;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A30554" w:rsidRPr="00AD2AF5" w:rsidRDefault="005D580A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580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современное состояние и размещение природных ресурсов на земном шаре, территории Республики Казахстан; состояние природно-ресурсного потенциала в мире и РК; </w:t>
            </w:r>
            <w:r w:rsidR="00A30554" w:rsidRPr="00AD2AF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комплекс мероприятий по первичному освоению, </w:t>
            </w:r>
            <w:r w:rsidR="00A30554" w:rsidRPr="00AD2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окультуриванию и </w:t>
            </w:r>
            <w:proofErr w:type="spellStart"/>
            <w:r w:rsidR="00A30554" w:rsidRPr="00AD2AF5">
              <w:rPr>
                <w:rFonts w:ascii="Times New Roman" w:hAnsi="Times New Roman" w:cs="Times New Roman"/>
                <w:sz w:val="24"/>
                <w:szCs w:val="24"/>
              </w:rPr>
              <w:t>залужению</w:t>
            </w:r>
            <w:proofErr w:type="spellEnd"/>
            <w:r w:rsidR="00A30554" w:rsidRPr="00AD2AF5">
              <w:rPr>
                <w:rFonts w:ascii="Times New Roman" w:hAnsi="Times New Roman" w:cs="Times New Roman"/>
                <w:sz w:val="24"/>
                <w:szCs w:val="24"/>
              </w:rPr>
              <w:t xml:space="preserve"> мелиорированных земель</w:t>
            </w:r>
            <w:r w:rsidR="00A30554" w:rsidRPr="00AD2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A30554" w:rsidRPr="00AD2AF5" w:rsidRDefault="005D580A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580A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экологическое состояние природной среды; проводит мониторинг и оценку техногенного воздействия производства на окружающую среду; осуществляет </w:t>
            </w:r>
            <w:proofErr w:type="gramStart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требований, действующих норм, правил и стандартов;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A30554" w:rsidRPr="00AD2AF5" w:rsidRDefault="005D580A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580A">
              <w:rPr>
                <w:rFonts w:ascii="Times New Roman" w:hAnsi="Times New Roman" w:cs="Times New Roman"/>
                <w:sz w:val="24"/>
                <w:szCs w:val="24"/>
              </w:rPr>
              <w:t>Прогнозирует, оценивает и проводит ликвидацию распространения различного типа загрязнителей в природной среде; проводит мероприятия по утилизации, обеззараживанию и захоронению различных отходов; организовывает процесс переработки и вторичного использования отходов.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A30554" w:rsidRPr="00AD2AF5" w:rsidRDefault="005D580A" w:rsidP="00750175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580A">
              <w:rPr>
                <w:rFonts w:ascii="Times New Roman" w:hAnsi="Times New Roman" w:cs="Times New Roman"/>
                <w:sz w:val="24"/>
                <w:szCs w:val="24"/>
              </w:rPr>
              <w:t>Проводит междисциплинарные научные исследования для решения конкретных задач по охране ОС для достижения целей устойчивого развития; оформляет и предоставляет результаты научно-исследовательских работ; использует современную методику научных исследований, обрабатывает и интерпретирует полученные данные с применением компьютерных технологий;</w:t>
            </w:r>
          </w:p>
        </w:tc>
      </w:tr>
      <w:tr w:rsidR="00A30554" w:rsidRPr="0075017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750175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A30554" w:rsidRPr="00AD2AF5" w:rsidRDefault="005D580A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80A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</w:t>
            </w:r>
            <w:proofErr w:type="spellStart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>генотоксичность</w:t>
            </w:r>
            <w:proofErr w:type="spellEnd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прогнозирует последствия воздействия </w:t>
            </w:r>
            <w:proofErr w:type="spellStart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>генотоксичных</w:t>
            </w:r>
            <w:proofErr w:type="spellEnd"/>
            <w:r w:rsidRPr="005D580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популяции живых организмов;</w:t>
            </w:r>
          </w:p>
        </w:tc>
      </w:tr>
    </w:tbl>
    <w:p w:rsidR="00C01CAA" w:rsidRPr="005D580A" w:rsidRDefault="00C01CAA" w:rsidP="00A3055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5D580A" w:rsidSect="00F86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130F5"/>
    <w:rsid w:val="000167D6"/>
    <w:rsid w:val="00016B31"/>
    <w:rsid w:val="00062E56"/>
    <w:rsid w:val="000679E4"/>
    <w:rsid w:val="00067F92"/>
    <w:rsid w:val="00076FAA"/>
    <w:rsid w:val="00084056"/>
    <w:rsid w:val="0008727C"/>
    <w:rsid w:val="000923AD"/>
    <w:rsid w:val="000A0101"/>
    <w:rsid w:val="000A202E"/>
    <w:rsid w:val="000A4636"/>
    <w:rsid w:val="00110324"/>
    <w:rsid w:val="00126B9F"/>
    <w:rsid w:val="0015503B"/>
    <w:rsid w:val="00157FF5"/>
    <w:rsid w:val="0016254A"/>
    <w:rsid w:val="00163769"/>
    <w:rsid w:val="00164043"/>
    <w:rsid w:val="00190DF2"/>
    <w:rsid w:val="00197A78"/>
    <w:rsid w:val="001A32C3"/>
    <w:rsid w:val="001E783C"/>
    <w:rsid w:val="001F075A"/>
    <w:rsid w:val="0020777C"/>
    <w:rsid w:val="00217F33"/>
    <w:rsid w:val="00252E51"/>
    <w:rsid w:val="002575FF"/>
    <w:rsid w:val="00267136"/>
    <w:rsid w:val="002704C5"/>
    <w:rsid w:val="00290CDA"/>
    <w:rsid w:val="002A287D"/>
    <w:rsid w:val="002D5A31"/>
    <w:rsid w:val="002F3B63"/>
    <w:rsid w:val="002F401B"/>
    <w:rsid w:val="002F751C"/>
    <w:rsid w:val="00304688"/>
    <w:rsid w:val="00304E42"/>
    <w:rsid w:val="00326B13"/>
    <w:rsid w:val="00330720"/>
    <w:rsid w:val="00336444"/>
    <w:rsid w:val="0035642E"/>
    <w:rsid w:val="00356E8A"/>
    <w:rsid w:val="00360D57"/>
    <w:rsid w:val="00374E7C"/>
    <w:rsid w:val="003779C8"/>
    <w:rsid w:val="003810BF"/>
    <w:rsid w:val="003B7CC3"/>
    <w:rsid w:val="003D77E0"/>
    <w:rsid w:val="003E0262"/>
    <w:rsid w:val="003F2E63"/>
    <w:rsid w:val="00405C48"/>
    <w:rsid w:val="0041551F"/>
    <w:rsid w:val="00427EF8"/>
    <w:rsid w:val="00430FA7"/>
    <w:rsid w:val="00433275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4E2AE6"/>
    <w:rsid w:val="00501E18"/>
    <w:rsid w:val="005A1F87"/>
    <w:rsid w:val="005A6B02"/>
    <w:rsid w:val="005B3649"/>
    <w:rsid w:val="005D3E9D"/>
    <w:rsid w:val="005D580A"/>
    <w:rsid w:val="005F16DC"/>
    <w:rsid w:val="005F4CE6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73A8"/>
    <w:rsid w:val="0067370D"/>
    <w:rsid w:val="00682D7A"/>
    <w:rsid w:val="006B5013"/>
    <w:rsid w:val="006D358F"/>
    <w:rsid w:val="00721BC9"/>
    <w:rsid w:val="007374DF"/>
    <w:rsid w:val="00750175"/>
    <w:rsid w:val="007A62AE"/>
    <w:rsid w:val="007D1BEA"/>
    <w:rsid w:val="007E2A76"/>
    <w:rsid w:val="007F02E9"/>
    <w:rsid w:val="00814D46"/>
    <w:rsid w:val="00854F57"/>
    <w:rsid w:val="008657BE"/>
    <w:rsid w:val="008711AD"/>
    <w:rsid w:val="008764EC"/>
    <w:rsid w:val="00885DC4"/>
    <w:rsid w:val="008B772A"/>
    <w:rsid w:val="008D2616"/>
    <w:rsid w:val="008E4990"/>
    <w:rsid w:val="008E4E9D"/>
    <w:rsid w:val="009228AA"/>
    <w:rsid w:val="00922DA1"/>
    <w:rsid w:val="00963275"/>
    <w:rsid w:val="00966599"/>
    <w:rsid w:val="00971F33"/>
    <w:rsid w:val="00976CFB"/>
    <w:rsid w:val="0097731F"/>
    <w:rsid w:val="00984596"/>
    <w:rsid w:val="0098658B"/>
    <w:rsid w:val="009B6D69"/>
    <w:rsid w:val="009E23B4"/>
    <w:rsid w:val="00A04393"/>
    <w:rsid w:val="00A0643C"/>
    <w:rsid w:val="00A1614F"/>
    <w:rsid w:val="00A30554"/>
    <w:rsid w:val="00A327AB"/>
    <w:rsid w:val="00A3604E"/>
    <w:rsid w:val="00A410EE"/>
    <w:rsid w:val="00A4631A"/>
    <w:rsid w:val="00A769CC"/>
    <w:rsid w:val="00A96AFA"/>
    <w:rsid w:val="00AA1049"/>
    <w:rsid w:val="00AA2D95"/>
    <w:rsid w:val="00AB6EC4"/>
    <w:rsid w:val="00AC5B74"/>
    <w:rsid w:val="00AD2AF5"/>
    <w:rsid w:val="00AE16F6"/>
    <w:rsid w:val="00AE4B01"/>
    <w:rsid w:val="00AF6297"/>
    <w:rsid w:val="00AF7FEE"/>
    <w:rsid w:val="00B038B1"/>
    <w:rsid w:val="00B4195F"/>
    <w:rsid w:val="00B508AB"/>
    <w:rsid w:val="00B51AA2"/>
    <w:rsid w:val="00B57B88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37B5C"/>
    <w:rsid w:val="00C434E5"/>
    <w:rsid w:val="00C75124"/>
    <w:rsid w:val="00C9078F"/>
    <w:rsid w:val="00C966F7"/>
    <w:rsid w:val="00CA363A"/>
    <w:rsid w:val="00CA4A85"/>
    <w:rsid w:val="00CE7654"/>
    <w:rsid w:val="00CF50C4"/>
    <w:rsid w:val="00D2320D"/>
    <w:rsid w:val="00D51846"/>
    <w:rsid w:val="00D54793"/>
    <w:rsid w:val="00D57300"/>
    <w:rsid w:val="00D76198"/>
    <w:rsid w:val="00D85C4A"/>
    <w:rsid w:val="00D86504"/>
    <w:rsid w:val="00D87DEE"/>
    <w:rsid w:val="00DC72DD"/>
    <w:rsid w:val="00DD49FB"/>
    <w:rsid w:val="00DF2209"/>
    <w:rsid w:val="00DF4B94"/>
    <w:rsid w:val="00DF54C6"/>
    <w:rsid w:val="00DF690B"/>
    <w:rsid w:val="00E16DC1"/>
    <w:rsid w:val="00E76658"/>
    <w:rsid w:val="00EA2FCC"/>
    <w:rsid w:val="00EA7E5E"/>
    <w:rsid w:val="00EB3B2C"/>
    <w:rsid w:val="00EC79C0"/>
    <w:rsid w:val="00EF477A"/>
    <w:rsid w:val="00F327A2"/>
    <w:rsid w:val="00F419CB"/>
    <w:rsid w:val="00F47943"/>
    <w:rsid w:val="00F547F8"/>
    <w:rsid w:val="00F707E1"/>
    <w:rsid w:val="00F83F1A"/>
    <w:rsid w:val="00F86C49"/>
    <w:rsid w:val="00F94EFE"/>
    <w:rsid w:val="00FD29C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E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1E56-B362-42AA-9FC1-C81F32DA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269</cp:revision>
  <cp:lastPrinted>2020-05-20T04:51:00Z</cp:lastPrinted>
  <dcterms:created xsi:type="dcterms:W3CDTF">2020-05-15T09:39:00Z</dcterms:created>
  <dcterms:modified xsi:type="dcterms:W3CDTF">2021-01-28T08:00:00Z</dcterms:modified>
</cp:coreProperties>
</file>