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470ED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10560" cy="1574800"/>
                  <wp:effectExtent l="19050" t="0" r="3890" b="0"/>
                  <wp:docPr id="1" name="Рисунок 0" descr="67a90daf-b7b0-4cef-a8c0-e8b79780f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a90daf-b7b0-4cef-a8c0-e8b79780f16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224" cy="1578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37EE6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 w:rsidR="000470ED" w:rsidRPr="000470ED">
        <w:rPr>
          <w:b/>
          <w:sz w:val="24"/>
          <w:szCs w:val="24"/>
        </w:rPr>
        <w:t>Əлиұлы</w:t>
      </w:r>
      <w:proofErr w:type="spellEnd"/>
      <w:r w:rsidR="000470ED" w:rsidRPr="000470ED">
        <w:rPr>
          <w:b/>
          <w:sz w:val="24"/>
          <w:szCs w:val="24"/>
        </w:rPr>
        <w:t xml:space="preserve"> </w:t>
      </w:r>
      <w:proofErr w:type="spellStart"/>
      <w:r w:rsidR="000470ED" w:rsidRPr="000470ED">
        <w:rPr>
          <w:b/>
          <w:sz w:val="24"/>
          <w:szCs w:val="24"/>
        </w:rPr>
        <w:t>Айдос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0370A7" w:rsidRPr="0025758D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</w:rPr>
              <w:t>27.02.1999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470ED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Алматы облысы Алакөл ауданы Бескөл бекеті Амангелді 11/2</w:t>
            </w:r>
          </w:p>
          <w:p w:rsidR="000470ED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+7 702 148 1110</w:t>
            </w:r>
          </w:p>
          <w:p w:rsidR="000370A7" w:rsidRPr="007A7A99" w:rsidRDefault="000470ED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aliuly99inbox.ru</w:t>
            </w:r>
          </w:p>
        </w:tc>
      </w:tr>
      <w:tr w:rsidR="000370A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B2487F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B2487F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0470ED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B2487F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B2487F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2487F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B2487F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A4217" w:rsidRDefault="000370A7" w:rsidP="00B2487F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0370A7" w:rsidRPr="003A4217" w:rsidSect="007C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0470ED"/>
    <w:rsid w:val="001B57F5"/>
    <w:rsid w:val="001E3001"/>
    <w:rsid w:val="003A4217"/>
    <w:rsid w:val="00417D4B"/>
    <w:rsid w:val="004264DE"/>
    <w:rsid w:val="005F4A69"/>
    <w:rsid w:val="007A7A99"/>
    <w:rsid w:val="007C1765"/>
    <w:rsid w:val="00B06925"/>
    <w:rsid w:val="00B2487F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2021-03-29T17:13:00Z</dcterms:modified>
</cp:coreProperties>
</file>