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AA" w:rsidRDefault="00D646AA" w:rsidP="00D646AA">
      <w:pPr>
        <w:rPr>
          <w:rFonts w:cs="Arial"/>
          <w:b/>
          <w:sz w:val="24"/>
        </w:rPr>
      </w:pPr>
      <w:bookmarkStart w:id="0" w:name="_GoBack"/>
      <w:bookmarkEnd w:id="0"/>
    </w:p>
    <w:p w:rsidR="00D646AA" w:rsidRDefault="00EB0738" w:rsidP="00D646AA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BFDF9E6">
            <wp:extent cx="1078865" cy="14389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5E4E" w:rsidRPr="006045C0" w:rsidRDefault="00855E4E" w:rsidP="00855E4E">
      <w:pPr>
        <w:jc w:val="center"/>
        <w:rPr>
          <w:b/>
          <w:sz w:val="22"/>
          <w:szCs w:val="24"/>
        </w:rPr>
      </w:pPr>
    </w:p>
    <w:p w:rsidR="00855E4E" w:rsidRPr="006045C0" w:rsidRDefault="00855E4E" w:rsidP="00855E4E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EB0738" w:rsidRPr="00EB0738" w:rsidRDefault="00EB0738" w:rsidP="00D646AA">
      <w:pPr>
        <w:jc w:val="center"/>
        <w:rPr>
          <w:b/>
          <w:sz w:val="28"/>
          <w:szCs w:val="24"/>
          <w:lang w:val="en-US"/>
        </w:rPr>
      </w:pPr>
      <w:proofErr w:type="spellStart"/>
      <w:r w:rsidRPr="00EB0738">
        <w:rPr>
          <w:b/>
          <w:sz w:val="28"/>
          <w:szCs w:val="24"/>
          <w:lang w:val="en-US"/>
        </w:rPr>
        <w:t>Tiyan</w:t>
      </w:r>
      <w:proofErr w:type="spellEnd"/>
      <w:r w:rsidRPr="00EB0738">
        <w:rPr>
          <w:b/>
          <w:sz w:val="28"/>
          <w:szCs w:val="24"/>
          <w:lang w:val="en-US"/>
        </w:rPr>
        <w:t xml:space="preserve"> </w:t>
      </w:r>
      <w:proofErr w:type="spellStart"/>
      <w:r w:rsidRPr="00EB0738">
        <w:rPr>
          <w:b/>
          <w:sz w:val="28"/>
          <w:szCs w:val="24"/>
          <w:lang w:val="en-US"/>
        </w:rPr>
        <w:t>Evgenia</w:t>
      </w:r>
      <w:proofErr w:type="spellEnd"/>
      <w:r w:rsidRPr="00EB0738">
        <w:rPr>
          <w:b/>
          <w:sz w:val="28"/>
          <w:szCs w:val="24"/>
          <w:lang w:val="en-US"/>
        </w:rPr>
        <w:t xml:space="preserve"> </w:t>
      </w:r>
      <w:proofErr w:type="spellStart"/>
      <w:r w:rsidRPr="00EB0738">
        <w:rPr>
          <w:b/>
          <w:sz w:val="28"/>
          <w:szCs w:val="24"/>
          <w:lang w:val="en-US"/>
        </w:rPr>
        <w:t>Aleksandrovna</w:t>
      </w:r>
      <w:proofErr w:type="spellEnd"/>
    </w:p>
    <w:p w:rsidR="00CE3657" w:rsidRDefault="00CE3657" w:rsidP="00EB0738">
      <w:pPr>
        <w:rPr>
          <w:b/>
          <w:sz w:val="24"/>
          <w:szCs w:val="24"/>
        </w:rPr>
      </w:pPr>
    </w:p>
    <w:p w:rsidR="00CE3657" w:rsidRDefault="00CE3657" w:rsidP="00D646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2"/>
        <w:gridCol w:w="6769"/>
      </w:tblGrid>
      <w:tr w:rsidR="009F3BE4" w:rsidRPr="009F3BE4" w:rsidTr="00EB0738">
        <w:trPr>
          <w:trHeight w:val="350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bdr w:val="none" w:sz="0" w:space="0" w:color="auto" w:frame="1"/>
              </w:rPr>
            </w:pPr>
            <w:r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769" w:type="dxa"/>
          </w:tcPr>
          <w:p w:rsidR="009F3BE4" w:rsidRPr="009F3BE4" w:rsidRDefault="00EB0738" w:rsidP="00EB0738">
            <w:pPr>
              <w:jc w:val="both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EB0738">
              <w:rPr>
                <w:b/>
                <w:sz w:val="24"/>
                <w:bdr w:val="none" w:sz="0" w:space="0" w:color="auto" w:frame="1"/>
                <w:lang w:val="en-US"/>
              </w:rPr>
              <w:t xml:space="preserve">                                      20.09.1999 ж</w:t>
            </w:r>
          </w:p>
        </w:tc>
      </w:tr>
      <w:tr w:rsidR="009F3BE4" w:rsidRPr="009F3BE4" w:rsidTr="00EB0738">
        <w:trPr>
          <w:trHeight w:val="49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769" w:type="dxa"/>
          </w:tcPr>
          <w:p w:rsidR="009F3BE4" w:rsidRPr="009F3BE4" w:rsidRDefault="00EB0738" w:rsidP="00EB0738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Korean</w:t>
            </w:r>
          </w:p>
          <w:p w:rsidR="009F3BE4" w:rsidRPr="009F3BE4" w:rsidRDefault="009F3BE4" w:rsidP="009F3BE4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</w:t>
            </w:r>
          </w:p>
        </w:tc>
      </w:tr>
      <w:tr w:rsidR="009F3BE4" w:rsidRPr="003E78BB" w:rsidTr="00EB0738">
        <w:trPr>
          <w:trHeight w:val="611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769" w:type="dxa"/>
            <w:hideMark/>
          </w:tcPr>
          <w:p w:rsidR="009F3BE4" w:rsidRPr="009F3BE4" w:rsidRDefault="00EB0738" w:rsidP="009F3BE4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="009F3BE4"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 city, </w:t>
            </w:r>
            <w:proofErr w:type="spellStart"/>
            <w:r>
              <w:rPr>
                <w:b/>
                <w:sz w:val="24"/>
                <w:bdr w:val="none" w:sz="0" w:space="0" w:color="auto" w:frame="1"/>
                <w:lang w:val="en-US"/>
              </w:rPr>
              <w:t>Zhandosova</w:t>
            </w:r>
            <w:proofErr w:type="spellEnd"/>
            <w:r w:rsidR="009F3BE4"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 street </w:t>
            </w:r>
            <w:r>
              <w:rPr>
                <w:b/>
                <w:sz w:val="24"/>
                <w:bdr w:val="none" w:sz="0" w:space="0" w:color="auto" w:frame="1"/>
                <w:lang w:val="en-US"/>
              </w:rPr>
              <w:t>67</w:t>
            </w:r>
          </w:p>
          <w:p w:rsidR="009F3BE4" w:rsidRPr="009F3BE4" w:rsidRDefault="00EB0738" w:rsidP="009F3BE4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EB0738">
              <w:rPr>
                <w:b/>
                <w:sz w:val="24"/>
                <w:bdr w:val="none" w:sz="0" w:space="0" w:color="auto" w:frame="1"/>
                <w:lang w:val="en-US"/>
              </w:rPr>
              <w:t xml:space="preserve">87058761305, zhenya-tyan99@mail.ru </w:t>
            </w:r>
          </w:p>
        </w:tc>
      </w:tr>
      <w:tr w:rsidR="009F3BE4" w:rsidRPr="009F3BE4" w:rsidTr="00EB0738">
        <w:trPr>
          <w:trHeight w:val="266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769" w:type="dxa"/>
            <w:hideMark/>
          </w:tcPr>
          <w:p w:rsidR="009F3BE4" w:rsidRPr="009F3BE4" w:rsidRDefault="00C40397" w:rsidP="009F3BE4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Single</w:t>
            </w:r>
          </w:p>
        </w:tc>
      </w:tr>
      <w:tr w:rsidR="009F3BE4" w:rsidRPr="009F3BE4" w:rsidTr="00EB0738">
        <w:trPr>
          <w:trHeight w:val="213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9F3BE4" w:rsidRPr="003E78BB" w:rsidTr="00EB0738">
        <w:trPr>
          <w:trHeight w:val="162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9F3BE4" w:rsidRPr="009F3BE4" w:rsidTr="00EB0738">
        <w:trPr>
          <w:trHeight w:val="265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9F3BE4" w:rsidRPr="003E78BB" w:rsidTr="00EB0738">
        <w:trPr>
          <w:trHeight w:val="356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 University named after Ilyas Zhansugurov</w:t>
            </w:r>
          </w:p>
          <w:p w:rsidR="009F3BE4" w:rsidRPr="009F3BE4" w:rsidRDefault="009F3BE4" w:rsidP="009F3BE4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9F3BE4" w:rsidRPr="009F3BE4" w:rsidTr="00EB0738">
        <w:trPr>
          <w:trHeight w:val="240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</w:tc>
      </w:tr>
      <w:tr w:rsidR="009F3BE4" w:rsidRPr="009F3BE4" w:rsidTr="00EB0738">
        <w:trPr>
          <w:trHeight w:val="310"/>
        </w:trPr>
        <w:tc>
          <w:tcPr>
            <w:tcW w:w="9571" w:type="dxa"/>
            <w:gridSpan w:val="3"/>
          </w:tcPr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9F3BE4" w:rsidRPr="009F3BE4" w:rsidRDefault="009F3BE4" w:rsidP="009F3BE4">
            <w:pPr>
              <w:jc w:val="both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9F3BE4" w:rsidRPr="003E78BB" w:rsidTr="00EB0738">
        <w:trPr>
          <w:trHeight w:val="810"/>
        </w:trPr>
        <w:tc>
          <w:tcPr>
            <w:tcW w:w="2790" w:type="dxa"/>
          </w:tcPr>
          <w:p w:rsidR="009F3BE4" w:rsidRPr="009F3BE4" w:rsidRDefault="009F3BE4" w:rsidP="009F3BE4">
            <w:pPr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From 03.09.2019 -                                    From 13.01.2020-08.02.2020</w:t>
            </w:r>
          </w:p>
        </w:tc>
        <w:tc>
          <w:tcPr>
            <w:tcW w:w="6781" w:type="dxa"/>
            <w:gridSpan w:val="2"/>
          </w:tcPr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KGU KPPK No. 3 of the Karatal district            </w:t>
            </w:r>
          </w:p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Secondary school named after B. Rimova with DMC; </w:t>
            </w:r>
          </w:p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9F3BE4" w:rsidRPr="009F3BE4" w:rsidTr="00EB0738">
        <w:trPr>
          <w:trHeight w:val="380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9F3BE4" w:rsidRPr="003E78BB" w:rsidTr="00EB0738">
        <w:trPr>
          <w:trHeight w:val="258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numPr>
                <w:ilvl w:val="0"/>
                <w:numId w:val="6"/>
              </w:numPr>
              <w:contextualSpacing/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F3BE4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F3BE4" w:rsidRPr="009F3BE4" w:rsidRDefault="009F3BE4" w:rsidP="009F3BE4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F3BE4" w:rsidRPr="009F3BE4" w:rsidTr="00EB0738">
        <w:trPr>
          <w:trHeight w:val="50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9F3BE4" w:rsidRPr="009F3BE4" w:rsidTr="00EB0738">
        <w:trPr>
          <w:trHeight w:val="555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9F3BE4" w:rsidRPr="003E78BB" w:rsidTr="00EB0738">
        <w:trPr>
          <w:trHeight w:val="32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D646AA" w:rsidRPr="009F3BE4" w:rsidRDefault="00D646AA" w:rsidP="00D646AA">
      <w:pPr>
        <w:jc w:val="right"/>
        <w:rPr>
          <w:b/>
          <w:sz w:val="24"/>
          <w:lang w:val="en-US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15"/>
      </w:tblGrid>
      <w:tr w:rsidR="00D646AA" w:rsidTr="00D646AA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6DD0EA2F">
                  <wp:extent cx="1078865" cy="143891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6AA" w:rsidRDefault="00D646AA" w:rsidP="00D646AA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D646AA" w:rsidRDefault="00D646AA" w:rsidP="00D646AA">
      <w:pPr>
        <w:jc w:val="center"/>
        <w:rPr>
          <w:rFonts w:eastAsia="Arial Unicode MS"/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646AA" w:rsidRDefault="00D646AA" w:rsidP="00D646AA">
      <w:pPr>
        <w:spacing w:before="24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Full Name</w:t>
      </w:r>
    </w:p>
    <w:p w:rsidR="00D646AA" w:rsidRPr="00D646AA" w:rsidRDefault="00D646AA" w:rsidP="00D646AA">
      <w:pPr>
        <w:jc w:val="center"/>
        <w:rPr>
          <w:b/>
          <w:sz w:val="24"/>
          <w:bdr w:val="none" w:sz="0" w:space="0" w:color="auto" w:frame="1"/>
          <w:lang w:val="en-US"/>
        </w:rPr>
      </w:pPr>
      <w:proofErr w:type="spellStart"/>
      <w:r w:rsidRPr="00D646AA">
        <w:rPr>
          <w:b/>
          <w:sz w:val="24"/>
          <w:bdr w:val="none" w:sz="0" w:space="0" w:color="auto" w:frame="1"/>
          <w:lang w:val="en-US"/>
        </w:rPr>
        <w:t>Tyan</w:t>
      </w:r>
      <w:proofErr w:type="spellEnd"/>
      <w:r w:rsidRPr="00D646AA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D646AA">
        <w:rPr>
          <w:b/>
          <w:sz w:val="24"/>
          <w:bdr w:val="none" w:sz="0" w:space="0" w:color="auto" w:frame="1"/>
          <w:lang w:val="en-US"/>
        </w:rPr>
        <w:t>Evgeniya</w:t>
      </w:r>
      <w:proofErr w:type="spellEnd"/>
      <w:r w:rsidRPr="00D646AA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D646AA">
        <w:rPr>
          <w:b/>
          <w:sz w:val="24"/>
          <w:bdr w:val="none" w:sz="0" w:space="0" w:color="auto" w:frame="1"/>
          <w:lang w:val="en-US"/>
        </w:rPr>
        <w:t>Alexandrovna</w:t>
      </w:r>
      <w:proofErr w:type="spellEnd"/>
    </w:p>
    <w:p w:rsidR="00D646AA" w:rsidRDefault="00D646AA" w:rsidP="00D646AA">
      <w:pPr>
        <w:jc w:val="center"/>
        <w:rPr>
          <w:b/>
          <w:sz w:val="24"/>
          <w:bdr w:val="none" w:sz="0" w:space="0" w:color="auto" w:frame="1"/>
          <w:lang w:val="en-US"/>
        </w:rPr>
      </w:pPr>
    </w:p>
    <w:p w:rsidR="00D646AA" w:rsidRDefault="00D646AA" w:rsidP="00D646A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646AA" w:rsidRPr="00D646AA" w:rsidTr="00D646AA">
        <w:trPr>
          <w:trHeight w:val="350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</w:tcPr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20.09.1999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Korean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Bugor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Zhandosova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67/2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87058761305, zhenya-tyan99@mail.ru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Married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</w:tc>
      </w:tr>
      <w:tr w:rsidR="00D646AA" w:rsidTr="00D646AA">
        <w:trPr>
          <w:trHeight w:val="49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lastRenderedPageBreak/>
              <w:t>Nationality</w:t>
            </w:r>
          </w:p>
        </w:tc>
        <w:tc>
          <w:tcPr>
            <w:tcW w:w="6152" w:type="dxa"/>
          </w:tcPr>
          <w:p w:rsidR="00D646AA" w:rsidRDefault="00D646AA">
            <w:pPr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D646AA" w:rsidRDefault="00D646AA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</w:t>
            </w:r>
          </w:p>
        </w:tc>
      </w:tr>
      <w:tr w:rsidR="00D646AA" w:rsidTr="00D646AA">
        <w:trPr>
          <w:trHeight w:val="611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D646AA" w:rsidTr="00D646AA">
        <w:trPr>
          <w:trHeight w:val="266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D646AA" w:rsidTr="00D646AA">
        <w:trPr>
          <w:trHeight w:val="213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D646AA" w:rsidRPr="003E78BB" w:rsidTr="00D646AA">
        <w:trPr>
          <w:trHeight w:val="162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D646AA" w:rsidTr="00D646AA">
        <w:trPr>
          <w:trHeight w:val="265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D646AA" w:rsidRPr="003E78BB" w:rsidTr="00D646AA">
        <w:trPr>
          <w:trHeight w:val="356"/>
        </w:trPr>
        <w:tc>
          <w:tcPr>
            <w:tcW w:w="3419" w:type="dxa"/>
            <w:hideMark/>
          </w:tcPr>
          <w:p w:rsidR="00D646AA" w:rsidRDefault="00D646AA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Zhetysu State University named after Ilyas Zhansugurov</w:t>
            </w:r>
          </w:p>
          <w:p w:rsidR="00D646AA" w:rsidRDefault="00D646AA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D646AA" w:rsidRPr="003E78BB" w:rsidTr="00D646AA">
        <w:trPr>
          <w:trHeight w:val="761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D646AA" w:rsidRDefault="00D646AA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School named after Lenin</w:t>
            </w:r>
          </w:p>
        </w:tc>
      </w:tr>
      <w:tr w:rsidR="00D646AA" w:rsidTr="00D646AA">
        <w:trPr>
          <w:trHeight w:val="380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D646AA" w:rsidRPr="003E78BB" w:rsidTr="00D646AA">
        <w:trPr>
          <w:trHeight w:val="258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 w:rsidP="00D646AA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646AA" w:rsidRDefault="00D646AA" w:rsidP="00D646AA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646AA" w:rsidTr="00D646AA">
        <w:trPr>
          <w:trHeight w:val="50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D646AA" w:rsidTr="00D646AA">
        <w:trPr>
          <w:trHeight w:val="555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>
            <w:pPr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D646AA" w:rsidRPr="003E78BB" w:rsidTr="00D646AA">
        <w:trPr>
          <w:trHeight w:val="32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2F5B72" w:rsidRPr="00D646AA" w:rsidRDefault="002F5B72" w:rsidP="002F5B72">
      <w:pPr>
        <w:jc w:val="center"/>
        <w:rPr>
          <w:b/>
          <w:sz w:val="24"/>
          <w:szCs w:val="24"/>
          <w:lang w:val="en-US"/>
        </w:rPr>
      </w:pPr>
    </w:p>
    <w:sectPr w:rsidR="002F5B72" w:rsidRPr="00D646AA" w:rsidSect="004B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445AF"/>
    <w:multiLevelType w:val="hybridMultilevel"/>
    <w:tmpl w:val="F736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04B4E"/>
    <w:multiLevelType w:val="hybridMultilevel"/>
    <w:tmpl w:val="D4BA6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A450A2"/>
    <w:multiLevelType w:val="hybridMultilevel"/>
    <w:tmpl w:val="302A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0642D"/>
    <w:multiLevelType w:val="hybridMultilevel"/>
    <w:tmpl w:val="9F50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F5B72"/>
    <w:rsid w:val="003E78BB"/>
    <w:rsid w:val="004B6A9E"/>
    <w:rsid w:val="00517A6A"/>
    <w:rsid w:val="00855E4E"/>
    <w:rsid w:val="009F3BE4"/>
    <w:rsid w:val="00AC35DB"/>
    <w:rsid w:val="00BB586D"/>
    <w:rsid w:val="00C40397"/>
    <w:rsid w:val="00C642E9"/>
    <w:rsid w:val="00CE3657"/>
    <w:rsid w:val="00D646AA"/>
    <w:rsid w:val="00EB0738"/>
    <w:rsid w:val="00F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2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7A6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7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78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13</cp:revision>
  <dcterms:created xsi:type="dcterms:W3CDTF">2020-09-18T05:12:00Z</dcterms:created>
  <dcterms:modified xsi:type="dcterms:W3CDTF">2021-04-01T03:44:00Z</dcterms:modified>
</cp:coreProperties>
</file>