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ED" w:rsidRPr="00A30EED" w:rsidRDefault="00A30EED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1B4F7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7066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7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52418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524184" w:rsidRDefault="007961EB" w:rsidP="007961E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</w:t>
      </w:r>
      <w:r w:rsidR="00061E2B">
        <w:rPr>
          <w:b/>
          <w:sz w:val="24"/>
          <w:szCs w:val="24"/>
          <w:lang w:val="en-US"/>
        </w:rPr>
        <w:t>Koishybaeva Ulara Maidynovna</w:t>
      </w:r>
      <w:r w:rsidR="004C014B" w:rsidRPr="00524184">
        <w:rPr>
          <w:b/>
          <w:sz w:val="24"/>
          <w:szCs w:val="24"/>
          <w:lang w:val="en-US"/>
        </w:rPr>
        <w:t xml:space="preserve"> Yuk-412</w:t>
      </w:r>
      <w:r w:rsidR="00B35544" w:rsidRPr="0052418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1"/>
        <w:gridCol w:w="4875"/>
      </w:tblGrid>
      <w:tr w:rsidR="00B35544" w:rsidRPr="00DE0164" w:rsidTr="00842E0D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061E2B" w:rsidRDefault="000764FB" w:rsidP="00061E2B">
            <w:pPr>
              <w:tabs>
                <w:tab w:val="center" w:pos="2967"/>
                <w:tab w:val="left" w:pos="4083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ab/>
            </w:r>
            <w:r w:rsidR="00061E2B">
              <w:rPr>
                <w:b/>
                <w:sz w:val="24"/>
                <w:szCs w:val="24"/>
                <w:lang w:val="en-US"/>
              </w:rPr>
              <w:t>04</w:t>
            </w:r>
            <w:r w:rsidR="00061E2B">
              <w:rPr>
                <w:b/>
                <w:sz w:val="24"/>
                <w:szCs w:val="24"/>
                <w:lang w:val="kk-KZ"/>
              </w:rPr>
              <w:t>.11.2000</w:t>
            </w:r>
          </w:p>
        </w:tc>
      </w:tr>
      <w:tr w:rsidR="00B35544" w:rsidRPr="00DE0164" w:rsidTr="00842E0D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73687F" w:rsidTr="00842E0D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73687F" w:rsidRDefault="0073687F" w:rsidP="0073687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3687F">
              <w:rPr>
                <w:b/>
                <w:sz w:val="24"/>
                <w:szCs w:val="24"/>
                <w:lang w:val="en-US"/>
              </w:rPr>
              <w:t>Almaty region, Taldykorgan, 192 Zhansugurova str.,</w:t>
            </w:r>
          </w:p>
          <w:p w:rsidR="0073687F" w:rsidRPr="0073687F" w:rsidRDefault="0073687F" w:rsidP="0073687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687F">
              <w:rPr>
                <w:b/>
                <w:sz w:val="24"/>
                <w:szCs w:val="24"/>
                <w:lang w:val="en-US"/>
              </w:rPr>
              <w:t xml:space="preserve"> 8 747 873 50 06 </w:t>
            </w:r>
          </w:p>
          <w:p w:rsidR="000764FB" w:rsidRDefault="00CE79E5" w:rsidP="0073687F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7" w:history="1">
              <w:r w:rsidR="00975C5E" w:rsidRPr="00787C6E">
                <w:rPr>
                  <w:rStyle w:val="a4"/>
                  <w:b/>
                  <w:sz w:val="24"/>
                  <w:szCs w:val="24"/>
                  <w:lang w:val="en-US"/>
                </w:rPr>
                <w:t>koishybaevau@mail.ru</w:t>
              </w:r>
            </w:hyperlink>
          </w:p>
          <w:p w:rsidR="00975C5E" w:rsidRPr="00975C5E" w:rsidRDefault="00975C5E" w:rsidP="0073687F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:rsidTr="00842E0D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Default="0029155E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9155E">
              <w:rPr>
                <w:b/>
                <w:sz w:val="24"/>
                <w:szCs w:val="24"/>
                <w:lang w:val="kk-KZ"/>
              </w:rPr>
              <w:t>not married</w:t>
            </w:r>
          </w:p>
          <w:p w:rsidR="00220D16" w:rsidRPr="0029155E" w:rsidRDefault="00220D1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:rsidTr="00842E0D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24184" w:rsidTr="00842E0D">
        <w:trPr>
          <w:trHeight w:val="162"/>
        </w:trPr>
        <w:tc>
          <w:tcPr>
            <w:tcW w:w="9571" w:type="dxa"/>
            <w:gridSpan w:val="2"/>
          </w:tcPr>
          <w:p w:rsidR="00B35544" w:rsidRDefault="0029155E" w:rsidP="0029155E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9155E">
              <w:rPr>
                <w:bCs/>
                <w:sz w:val="24"/>
                <w:szCs w:val="24"/>
                <w:lang w:val="en-US"/>
              </w:rPr>
              <w:t>Getting professional experience</w:t>
            </w:r>
          </w:p>
          <w:p w:rsidR="00220D16" w:rsidRPr="0029155E" w:rsidRDefault="00220D16" w:rsidP="0029155E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842E0D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2915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E79E5" w:rsidTr="00842E0D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4ADA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  <w:p w:rsidR="00220D16" w:rsidRPr="004C014B" w:rsidRDefault="00220D1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842E0D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7D6F69" w:rsidTr="00842E0D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975C5E" w:rsidRPr="00975C5E" w:rsidRDefault="00975C5E" w:rsidP="00975C5E">
            <w:pPr>
              <w:rPr>
                <w:b/>
                <w:i/>
                <w:sz w:val="24"/>
                <w:szCs w:val="24"/>
                <w:lang w:val="en-US"/>
              </w:rPr>
            </w:pPr>
            <w:r w:rsidRPr="00975C5E">
              <w:rPr>
                <w:b/>
                <w:i/>
                <w:sz w:val="24"/>
                <w:szCs w:val="24"/>
                <w:lang w:val="en-US"/>
              </w:rPr>
              <w:t>Bar Association of Almaty region</w:t>
            </w:r>
          </w:p>
          <w:p w:rsidR="00975C5E" w:rsidRPr="00975C5E" w:rsidRDefault="00975C5E" w:rsidP="00975C5E">
            <w:pPr>
              <w:rPr>
                <w:b/>
                <w:i/>
                <w:sz w:val="24"/>
                <w:szCs w:val="24"/>
                <w:lang w:val="en-US"/>
              </w:rPr>
            </w:pPr>
            <w:r w:rsidRPr="00975C5E">
              <w:rPr>
                <w:b/>
                <w:i/>
                <w:sz w:val="24"/>
                <w:szCs w:val="24"/>
                <w:lang w:val="en-US"/>
              </w:rPr>
              <w:t xml:space="preserve">Department of Justice of Almaty region </w:t>
            </w:r>
          </w:p>
          <w:p w:rsidR="00220D16" w:rsidRDefault="00975C5E" w:rsidP="00975C5E">
            <w:pPr>
              <w:rPr>
                <w:b/>
                <w:i/>
                <w:sz w:val="24"/>
                <w:szCs w:val="24"/>
                <w:lang w:val="kk-KZ"/>
              </w:rPr>
            </w:pPr>
            <w:r w:rsidRPr="00975C5E">
              <w:rPr>
                <w:b/>
                <w:i/>
                <w:sz w:val="24"/>
                <w:szCs w:val="24"/>
                <w:lang w:val="en-US"/>
              </w:rPr>
              <w:t>Bar Association of Almaty region</w:t>
            </w:r>
          </w:p>
          <w:p w:rsidR="00975C5E" w:rsidRPr="00975C5E" w:rsidRDefault="00975C5E" w:rsidP="00975C5E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961EB" w:rsidRPr="00DE0164" w:rsidTr="00842E0D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CE79E5" w:rsidTr="00842E0D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842E0D" w:rsidP="00B676B3">
            <w:pPr>
              <w:rPr>
                <w:b/>
                <w:sz w:val="24"/>
                <w:szCs w:val="24"/>
                <w:lang w:val="en-US"/>
              </w:rPr>
            </w:pPr>
            <w:r w:rsidRPr="00842E0D">
              <w:rPr>
                <w:b/>
                <w:sz w:val="24"/>
                <w:szCs w:val="24"/>
                <w:lang w:val="en-US"/>
              </w:rPr>
              <w:t xml:space="preserve">A confident PC user. Knowledge of MS Office, E-mail, work with all Internet browsers </w:t>
            </w:r>
          </w:p>
        </w:tc>
      </w:tr>
      <w:tr w:rsidR="007961EB" w:rsidRPr="00CE79E5" w:rsidTr="00842E0D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842E0D" w:rsidRPr="00842E0D" w:rsidRDefault="007961EB" w:rsidP="00842E0D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</w:t>
            </w:r>
            <w:r w:rsidR="00842E0D" w:rsidRPr="00842E0D">
              <w:rPr>
                <w:b/>
                <w:sz w:val="24"/>
                <w:szCs w:val="24"/>
                <w:lang w:val="en-US"/>
              </w:rPr>
              <w:t>Knowledge of the basics of office work, the ability to compile various legal documentation, knowledge of civil, criminal and labor law of the Republic of Kazakhstan,</w:t>
            </w:r>
          </w:p>
          <w:p w:rsidR="007961EB" w:rsidRDefault="00842E0D" w:rsidP="00842E0D">
            <w:pPr>
              <w:rPr>
                <w:b/>
                <w:sz w:val="24"/>
                <w:szCs w:val="24"/>
                <w:lang w:val="kk-KZ"/>
              </w:rPr>
            </w:pPr>
            <w:r w:rsidRPr="00842E0D">
              <w:rPr>
                <w:b/>
                <w:sz w:val="24"/>
                <w:szCs w:val="24"/>
                <w:lang w:val="en-US"/>
              </w:rPr>
              <w:t>knowledge of computer programs necessary for work, business correspondence</w:t>
            </w:r>
            <w:r w:rsidR="007961EB" w:rsidRPr="00184ADA">
              <w:rPr>
                <w:b/>
                <w:sz w:val="24"/>
                <w:szCs w:val="24"/>
                <w:lang w:val="en-US"/>
              </w:rPr>
              <w:t>peration</w:t>
            </w:r>
          </w:p>
          <w:p w:rsidR="00842E0D" w:rsidRPr="00842E0D" w:rsidRDefault="00842E0D" w:rsidP="00842E0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7961EB" w:rsidRPr="00CE79E5" w:rsidTr="00842E0D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52418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524184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842E0D" w:rsidRDefault="007961EB" w:rsidP="007961EB">
            <w:pPr>
              <w:rPr>
                <w:b/>
                <w:sz w:val="24"/>
                <w:szCs w:val="24"/>
                <w:lang w:val="kk-KZ"/>
              </w:rPr>
            </w:pPr>
            <w:r w:rsidRPr="00524184">
              <w:rPr>
                <w:b/>
                <w:sz w:val="24"/>
                <w:szCs w:val="24"/>
                <w:lang w:val="en-US"/>
              </w:rPr>
              <w:t>Russian: free</w:t>
            </w:r>
          </w:p>
        </w:tc>
      </w:tr>
      <w:tr w:rsidR="007961EB" w:rsidRPr="00CE79E5" w:rsidTr="00842E0D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29155E" w:rsidRDefault="00842E0D" w:rsidP="00B676B3">
            <w:pPr>
              <w:rPr>
                <w:b/>
                <w:sz w:val="24"/>
                <w:szCs w:val="24"/>
                <w:lang w:val="en-US"/>
              </w:rPr>
            </w:pPr>
            <w:r w:rsidRPr="00842E0D">
              <w:rPr>
                <w:b/>
                <w:sz w:val="24"/>
                <w:szCs w:val="24"/>
                <w:lang w:val="en-US"/>
              </w:rPr>
              <w:t>Performance, responsibility, organization, stress tolerance, attentiveness, sociability, quick learning, analytical mindset, optimism, concentration</w:t>
            </w:r>
          </w:p>
        </w:tc>
      </w:tr>
    </w:tbl>
    <w:p w:rsidR="00B35544" w:rsidRPr="0029155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29155E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1E2B"/>
    <w:rsid w:val="000764FB"/>
    <w:rsid w:val="000A5050"/>
    <w:rsid w:val="000C6A47"/>
    <w:rsid w:val="001201D2"/>
    <w:rsid w:val="00176C61"/>
    <w:rsid w:val="00190B45"/>
    <w:rsid w:val="001B4F72"/>
    <w:rsid w:val="00201F84"/>
    <w:rsid w:val="00220D16"/>
    <w:rsid w:val="0029155E"/>
    <w:rsid w:val="00311693"/>
    <w:rsid w:val="00390FC3"/>
    <w:rsid w:val="00392377"/>
    <w:rsid w:val="003B6CD7"/>
    <w:rsid w:val="003F6699"/>
    <w:rsid w:val="00402511"/>
    <w:rsid w:val="004C014B"/>
    <w:rsid w:val="00524184"/>
    <w:rsid w:val="00593C18"/>
    <w:rsid w:val="006348CE"/>
    <w:rsid w:val="006859AC"/>
    <w:rsid w:val="006C2776"/>
    <w:rsid w:val="007257CB"/>
    <w:rsid w:val="0073687F"/>
    <w:rsid w:val="007755CC"/>
    <w:rsid w:val="007961EB"/>
    <w:rsid w:val="007D6F69"/>
    <w:rsid w:val="007E0813"/>
    <w:rsid w:val="0081681A"/>
    <w:rsid w:val="00842E0D"/>
    <w:rsid w:val="00873AD3"/>
    <w:rsid w:val="008D3D1F"/>
    <w:rsid w:val="008E7F23"/>
    <w:rsid w:val="00906443"/>
    <w:rsid w:val="009609DE"/>
    <w:rsid w:val="00961E5C"/>
    <w:rsid w:val="00975C5E"/>
    <w:rsid w:val="009A2062"/>
    <w:rsid w:val="009B3620"/>
    <w:rsid w:val="009C2EBD"/>
    <w:rsid w:val="00A30EED"/>
    <w:rsid w:val="00AA4914"/>
    <w:rsid w:val="00B2134E"/>
    <w:rsid w:val="00B35544"/>
    <w:rsid w:val="00B46717"/>
    <w:rsid w:val="00BB586D"/>
    <w:rsid w:val="00BE14CD"/>
    <w:rsid w:val="00BF294E"/>
    <w:rsid w:val="00C64CDC"/>
    <w:rsid w:val="00CE79E5"/>
    <w:rsid w:val="00D9357E"/>
    <w:rsid w:val="00DA6CAB"/>
    <w:rsid w:val="00E31ABA"/>
    <w:rsid w:val="00EA3A92"/>
    <w:rsid w:val="00E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ishybaevau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8B00-1CED-49AA-8E43-24094E4C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2021-10-25T15:08:00Z</dcterms:created>
  <dcterms:modified xsi:type="dcterms:W3CDTF">2021-10-29T10:10:00Z</dcterms:modified>
</cp:coreProperties>
</file>