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9960DE" w:rsidRPr="001C3CDD" w:rsidTr="00996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1C3CDD" w:rsidRDefault="00870368" w:rsidP="001C3CDD">
            <w:pPr>
              <w:shd w:val="clear" w:color="auto" w:fill="FFFFFF"/>
              <w:rPr>
                <w:rFonts w:ascii="Times New Roman" w:eastAsia="Times New Roman" w:hAnsi="Times New Roman" w:cs="Times New Roman"/>
                <w:sz w:val="24"/>
                <w:szCs w:val="24"/>
                <w:lang w:val="kk-KZ" w:eastAsia="ru-RU"/>
              </w:rPr>
            </w:pPr>
            <w:bookmarkStart w:id="0" w:name="_GoBack"/>
            <w:r w:rsidRPr="001C3CDD">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1C3CDD" w:rsidRDefault="009960DE" w:rsidP="001C3CD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 xml:space="preserve"> 7M01902 Special pedagogy</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EP purpose </w:t>
            </w:r>
          </w:p>
        </w:tc>
        <w:tc>
          <w:tcPr>
            <w:tcW w:w="9355" w:type="dxa"/>
          </w:tcPr>
          <w:p w:rsidR="00870368" w:rsidRPr="001C3CDD" w:rsidRDefault="001C3CDD"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1C3CDD">
              <w:rPr>
                <w:rFonts w:ascii="Times New Roman" w:eastAsia="Times New Roman" w:hAnsi="Times New Roman" w:cs="Times New Roman"/>
                <w:sz w:val="24"/>
                <w:szCs w:val="24"/>
                <w:lang w:val="kk-KZ" w:eastAsia="ru-RU"/>
              </w:rPr>
              <w:t>Preparation of competitive highly qualified scientific and pedagogical personnel capable of solving actual scientific and practical tasks in research and correctional and pedagogical activities for work in the system of special and inclusive education</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EP type</w:t>
            </w:r>
          </w:p>
        </w:tc>
        <w:tc>
          <w:tcPr>
            <w:tcW w:w="9355" w:type="dxa"/>
          </w:tcPr>
          <w:p w:rsidR="00870368" w:rsidRPr="001C3CDD" w:rsidRDefault="009960DE"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New</w:t>
            </w:r>
            <w:r w:rsidR="003E57D0" w:rsidRPr="001C3CDD">
              <w:rPr>
                <w:rFonts w:ascii="Times New Roman" w:eastAsia="Times New Roman" w:hAnsi="Times New Roman" w:cs="Times New Roman"/>
                <w:sz w:val="24"/>
                <w:szCs w:val="24"/>
                <w:lang w:val="kk-KZ" w:eastAsia="ru-RU"/>
              </w:rPr>
              <w:t xml:space="preserve"> </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Level on NQF</w:t>
            </w:r>
          </w:p>
        </w:tc>
        <w:tc>
          <w:tcPr>
            <w:tcW w:w="9355" w:type="dxa"/>
          </w:tcPr>
          <w:p w:rsidR="00870368" w:rsidRPr="001C3CDD" w:rsidRDefault="00870368"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7</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Level on SQF</w:t>
            </w:r>
          </w:p>
        </w:tc>
        <w:tc>
          <w:tcPr>
            <w:tcW w:w="9355" w:type="dxa"/>
          </w:tcPr>
          <w:p w:rsidR="00870368" w:rsidRPr="001C3CDD" w:rsidRDefault="00870368"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7</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EP distinctive features</w:t>
            </w:r>
          </w:p>
        </w:tc>
        <w:tc>
          <w:tcPr>
            <w:tcW w:w="9355" w:type="dxa"/>
          </w:tcPr>
          <w:p w:rsidR="00870368" w:rsidRPr="001C3CDD" w:rsidRDefault="00870368"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No</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The awarded academic degree</w:t>
            </w:r>
          </w:p>
        </w:tc>
        <w:tc>
          <w:tcPr>
            <w:tcW w:w="9355" w:type="dxa"/>
          </w:tcPr>
          <w:p w:rsidR="00870368" w:rsidRPr="001C3CDD" w:rsidRDefault="00870368"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Master</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Period of study</w:t>
            </w:r>
          </w:p>
        </w:tc>
        <w:tc>
          <w:tcPr>
            <w:tcW w:w="9355" w:type="dxa"/>
          </w:tcPr>
          <w:p w:rsidR="00870368" w:rsidRPr="001C3CDD" w:rsidRDefault="009960DE"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2</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Volume of the credits</w:t>
            </w:r>
          </w:p>
        </w:tc>
        <w:tc>
          <w:tcPr>
            <w:tcW w:w="9355" w:type="dxa"/>
          </w:tcPr>
          <w:p w:rsidR="00870368" w:rsidRPr="001C3CDD" w:rsidRDefault="009960DE"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120</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70368" w:rsidRPr="001C3CDD" w:rsidRDefault="00870368"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Language of education</w:t>
            </w:r>
          </w:p>
        </w:tc>
        <w:tc>
          <w:tcPr>
            <w:tcW w:w="9355" w:type="dxa"/>
          </w:tcPr>
          <w:p w:rsidR="00870368" w:rsidRPr="001C3CDD" w:rsidRDefault="00870368"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 xml:space="preserve">Russian, Kazakh, English  </w:t>
            </w:r>
          </w:p>
        </w:tc>
      </w:tr>
      <w:tr w:rsidR="00822908"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822908" w:rsidRPr="001C3CDD" w:rsidRDefault="00822908" w:rsidP="001C3CDD">
            <w:pPr>
              <w:rPr>
                <w:rFonts w:ascii="Times New Roman" w:hAnsi="Times New Roman" w:cs="Times New Roman"/>
                <w:sz w:val="24"/>
                <w:szCs w:val="24"/>
                <w:lang w:val="kk-KZ"/>
              </w:rPr>
            </w:pPr>
            <w:r w:rsidRPr="001C3CDD">
              <w:rPr>
                <w:rFonts w:ascii="Times New Roman" w:hAnsi="Times New Roman" w:cs="Times New Roman"/>
                <w:sz w:val="24"/>
                <w:szCs w:val="24"/>
                <w:lang w:val="kk-KZ"/>
              </w:rPr>
              <w:t>Date of approval of the OP at the Board meeting</w:t>
            </w:r>
          </w:p>
        </w:tc>
        <w:tc>
          <w:tcPr>
            <w:tcW w:w="9355" w:type="dxa"/>
          </w:tcPr>
          <w:p w:rsidR="00822908" w:rsidRPr="001C3CDD" w:rsidRDefault="00822908"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0</w:t>
            </w:r>
            <w:r w:rsidR="00AD2AB6" w:rsidRPr="001C3CDD">
              <w:rPr>
                <w:rFonts w:ascii="Times New Roman" w:hAnsi="Times New Roman" w:cs="Times New Roman"/>
                <w:sz w:val="24"/>
                <w:szCs w:val="24"/>
                <w:lang w:val="kk-KZ"/>
              </w:rPr>
              <w:t>6</w:t>
            </w:r>
            <w:r w:rsidRPr="001C3CDD">
              <w:rPr>
                <w:rFonts w:ascii="Times New Roman" w:hAnsi="Times New Roman" w:cs="Times New Roman"/>
                <w:sz w:val="24"/>
                <w:szCs w:val="24"/>
                <w:lang w:val="kk-KZ"/>
              </w:rPr>
              <w:t>.04.202</w:t>
            </w:r>
            <w:r w:rsidR="00AD2AB6" w:rsidRPr="001C3CDD">
              <w:rPr>
                <w:rFonts w:ascii="Times New Roman" w:hAnsi="Times New Roman" w:cs="Times New Roman"/>
                <w:sz w:val="24"/>
                <w:szCs w:val="24"/>
                <w:lang w:val="kk-KZ"/>
              </w:rPr>
              <w:t>2</w:t>
            </w:r>
            <w:r w:rsidRPr="001C3CDD">
              <w:rPr>
                <w:rFonts w:ascii="Times New Roman" w:hAnsi="Times New Roman" w:cs="Times New Roman"/>
                <w:sz w:val="24"/>
                <w:szCs w:val="24"/>
                <w:lang w:val="kk-KZ"/>
              </w:rPr>
              <w:t xml:space="preserve"> (protocol No. </w:t>
            </w:r>
            <w:r w:rsidR="00AD2AB6" w:rsidRPr="001C3CDD">
              <w:rPr>
                <w:rFonts w:ascii="Times New Roman" w:hAnsi="Times New Roman" w:cs="Times New Roman"/>
                <w:sz w:val="24"/>
                <w:szCs w:val="24"/>
                <w:lang w:val="kk-KZ"/>
              </w:rPr>
              <w:t>10</w:t>
            </w:r>
            <w:r w:rsidRPr="001C3CDD">
              <w:rPr>
                <w:rFonts w:ascii="Times New Roman" w:hAnsi="Times New Roman" w:cs="Times New Roman"/>
                <w:sz w:val="24"/>
                <w:szCs w:val="24"/>
                <w:lang w:val="kk-KZ"/>
              </w:rPr>
              <w:t>)</w:t>
            </w:r>
          </w:p>
        </w:tc>
      </w:tr>
      <w:tr w:rsidR="003E57D0" w:rsidRPr="001C3CDD" w:rsidTr="009960DE">
        <w:tc>
          <w:tcPr>
            <w:cnfStyle w:val="001000000000" w:firstRow="0" w:lastRow="0" w:firstColumn="1" w:lastColumn="0" w:oddVBand="0" w:evenVBand="0" w:oddHBand="0" w:evenHBand="0" w:firstRowFirstColumn="0" w:firstRowLastColumn="0" w:lastRowFirstColumn="0" w:lastRowLastColumn="0"/>
            <w:tcW w:w="5524" w:type="dxa"/>
          </w:tcPr>
          <w:p w:rsidR="003E57D0" w:rsidRPr="001C3CDD" w:rsidRDefault="003E57D0" w:rsidP="001C3CDD">
            <w:pPr>
              <w:shd w:val="clear" w:color="auto" w:fill="FFFFFF"/>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Professional standard</w:t>
            </w:r>
          </w:p>
        </w:tc>
        <w:tc>
          <w:tcPr>
            <w:tcW w:w="9355" w:type="dxa"/>
          </w:tcPr>
          <w:p w:rsidR="003E57D0" w:rsidRPr="001C3CDD" w:rsidRDefault="003E57D0" w:rsidP="001C3CD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C3CDD">
              <w:rPr>
                <w:rFonts w:ascii="Times New Roman" w:eastAsia="Times New Roman" w:hAnsi="Times New Roman" w:cs="Times New Roman"/>
                <w:bCs/>
                <w:sz w:val="24"/>
                <w:szCs w:val="24"/>
                <w:lang w:val="kk-KZ" w:eastAsia="ru-RU"/>
              </w:rPr>
              <w:t xml:space="preserve">Pedagogue </w:t>
            </w:r>
          </w:p>
        </w:tc>
      </w:tr>
    </w:tbl>
    <w:p w:rsidR="00827BE5" w:rsidRPr="001C3CDD" w:rsidRDefault="00827BE5" w:rsidP="001C3CDD">
      <w:pPr>
        <w:spacing w:after="0" w:line="240" w:lineRule="auto"/>
        <w:rPr>
          <w:rFonts w:ascii="Times New Roman" w:hAnsi="Times New Roman" w:cs="Times New Roman"/>
          <w:sz w:val="24"/>
          <w:szCs w:val="24"/>
          <w:lang w:val="kk-KZ"/>
        </w:rPr>
      </w:pPr>
    </w:p>
    <w:p w:rsidR="001C3CDD" w:rsidRPr="001C3CDD" w:rsidRDefault="001C3CDD" w:rsidP="001C3CD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1C3CDD" w:rsidTr="00996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1C3CDD" w:rsidRDefault="006D2B70"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1C3CDD" w:rsidRDefault="006D2B70" w:rsidP="001C3CD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ab/>
            </w:r>
            <w:r w:rsidRPr="001C3CDD">
              <w:rPr>
                <w:rFonts w:ascii="Times New Roman" w:eastAsia="Times New Roman" w:hAnsi="Times New Roman" w:cs="Times New Roman"/>
                <w:sz w:val="24"/>
                <w:szCs w:val="24"/>
                <w:lang w:val="kk-KZ" w:eastAsia="ru-RU"/>
              </w:rPr>
              <w:tab/>
            </w:r>
            <w:r w:rsidR="00870368" w:rsidRPr="001C3CDD">
              <w:rPr>
                <w:rFonts w:ascii="Times New Roman" w:eastAsia="Times New Roman" w:hAnsi="Times New Roman" w:cs="Times New Roman"/>
                <w:sz w:val="24"/>
                <w:szCs w:val="24"/>
                <w:lang w:val="kk-KZ" w:eastAsia="ru-RU"/>
              </w:rPr>
              <w:t>Learning outcomes:</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1</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Possesses ways of supplementing professional knowledge through the use of original sources, including in a foreign language, from different areas of general and professional culture; carries out business foreign language communication within the framework of professional activity; uses modern methods and technologies of scientific communication in the state and foreign languages</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2</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To design and carry out scientific research based on a holistic systematic scientific worldview</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3</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Applies the theory and methodology of education and training of children with special educational needs in professional activities, owns the technology of psychological and pedagogical support and support of subjects of the educational process</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4</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Possesses a methodology for developing the content of special school learning and education and applies modern teaching technologies based on best practices in special and inclusive education</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5</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Plans and organizes interactions between participants in the educational process, is able to lead a team of specialists, developing a team strategy to ensure the individualization of education for children with special educational needs</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6</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Analyzes the conditions and features of managerial activity in the education system, the psychological laws of communication and takes into account in professional activities</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7</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Carries out diagnostic, analytical and design activities within the unified management system of an educational institution</w:t>
            </w:r>
          </w:p>
        </w:tc>
      </w:tr>
      <w:tr w:rsidR="003907F6"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3907F6" w:rsidRPr="001C3CDD" w:rsidRDefault="003907F6"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8</w:t>
            </w:r>
          </w:p>
        </w:tc>
        <w:tc>
          <w:tcPr>
            <w:tcW w:w="4764" w:type="pct"/>
          </w:tcPr>
          <w:p w:rsidR="003907F6"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To introduce the best practices of domestic and foreign research in the field of special pedagogy in the organization of training of persons with special educational needs</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9960DE" w:rsidRPr="001C3CDD" w:rsidRDefault="009960DE"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9</w:t>
            </w:r>
          </w:p>
        </w:tc>
        <w:tc>
          <w:tcPr>
            <w:tcW w:w="4764" w:type="pct"/>
          </w:tcPr>
          <w:p w:rsidR="009960DE"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Evaluate and solve emerging problems in professional activity from the point of view of ethical norms, humanization and differentiation of special education based on the culture of communication and moral qualities of a special teacher</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9960DE" w:rsidRPr="001C3CDD" w:rsidRDefault="009960DE"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10</w:t>
            </w:r>
          </w:p>
        </w:tc>
        <w:tc>
          <w:tcPr>
            <w:tcW w:w="4764" w:type="pct"/>
          </w:tcPr>
          <w:p w:rsidR="009960DE"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 xml:space="preserve">To develop methods of training specialists to work with children with special educational needs, using the skills of abstract thinking, scientific </w:t>
            </w:r>
            <w:r w:rsidRPr="001C3CDD">
              <w:rPr>
                <w:rFonts w:ascii="Times New Roman" w:hAnsi="Times New Roman" w:cs="Times New Roman"/>
                <w:sz w:val="24"/>
                <w:szCs w:val="24"/>
                <w:lang w:val="kk-KZ"/>
              </w:rPr>
              <w:lastRenderedPageBreak/>
              <w:t>analysis and synthesis</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9960DE" w:rsidRPr="001C3CDD" w:rsidRDefault="009960DE"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lastRenderedPageBreak/>
              <w:t>11</w:t>
            </w:r>
          </w:p>
        </w:tc>
        <w:tc>
          <w:tcPr>
            <w:tcW w:w="4764" w:type="pct"/>
          </w:tcPr>
          <w:p w:rsidR="009960DE"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To develop tools for diagnostics and evaluation of indicators of the level and dynamics of development of persons with OOP for drawing up individual educational routes and correctional and developmental programs</w:t>
            </w:r>
          </w:p>
        </w:tc>
      </w:tr>
      <w:tr w:rsidR="009960DE" w:rsidRPr="001C3CDD" w:rsidTr="009960DE">
        <w:tc>
          <w:tcPr>
            <w:cnfStyle w:val="001000000000" w:firstRow="0" w:lastRow="0" w:firstColumn="1" w:lastColumn="0" w:oddVBand="0" w:evenVBand="0" w:oddHBand="0" w:evenHBand="0" w:firstRowFirstColumn="0" w:firstRowLastColumn="0" w:lastRowFirstColumn="0" w:lastRowLastColumn="0"/>
            <w:tcW w:w="236" w:type="pct"/>
          </w:tcPr>
          <w:p w:rsidR="009960DE" w:rsidRPr="001C3CDD" w:rsidRDefault="009960DE" w:rsidP="001C3CDD">
            <w:pPr>
              <w:jc w:val="center"/>
              <w:rPr>
                <w:rFonts w:ascii="Times New Roman" w:eastAsia="Times New Roman" w:hAnsi="Times New Roman" w:cs="Times New Roman"/>
                <w:sz w:val="24"/>
                <w:szCs w:val="24"/>
                <w:lang w:val="kk-KZ" w:eastAsia="ru-RU"/>
              </w:rPr>
            </w:pPr>
            <w:r w:rsidRPr="001C3CDD">
              <w:rPr>
                <w:rFonts w:ascii="Times New Roman" w:eastAsia="Times New Roman" w:hAnsi="Times New Roman" w:cs="Times New Roman"/>
                <w:sz w:val="24"/>
                <w:szCs w:val="24"/>
                <w:lang w:val="kk-KZ" w:eastAsia="ru-RU"/>
              </w:rPr>
              <w:t>12</w:t>
            </w:r>
          </w:p>
        </w:tc>
        <w:tc>
          <w:tcPr>
            <w:tcW w:w="4764" w:type="pct"/>
          </w:tcPr>
          <w:p w:rsidR="009960DE" w:rsidRPr="001C3CDD" w:rsidRDefault="001C3CDD" w:rsidP="001C3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C3CDD">
              <w:rPr>
                <w:rFonts w:ascii="Times New Roman" w:hAnsi="Times New Roman" w:cs="Times New Roman"/>
                <w:sz w:val="24"/>
                <w:szCs w:val="24"/>
                <w:lang w:val="kk-KZ"/>
              </w:rPr>
              <w:t>Carries out the development, adaptation, implementation of educational programs, creates a barrier-free educational environment, taking into account the special educational needs of students, shows tolerance to the individual characteristics of children</w:t>
            </w:r>
          </w:p>
        </w:tc>
      </w:tr>
      <w:bookmarkEnd w:id="0"/>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C3CDD"/>
    <w:rsid w:val="001E3EF0"/>
    <w:rsid w:val="002342A7"/>
    <w:rsid w:val="002C5530"/>
    <w:rsid w:val="003237F2"/>
    <w:rsid w:val="003907F6"/>
    <w:rsid w:val="003E57D0"/>
    <w:rsid w:val="00465CC4"/>
    <w:rsid w:val="00582AF3"/>
    <w:rsid w:val="005B1B17"/>
    <w:rsid w:val="00693A94"/>
    <w:rsid w:val="006D2B70"/>
    <w:rsid w:val="00726412"/>
    <w:rsid w:val="00733407"/>
    <w:rsid w:val="00822908"/>
    <w:rsid w:val="00827BE5"/>
    <w:rsid w:val="00840D8F"/>
    <w:rsid w:val="00870368"/>
    <w:rsid w:val="008A2B1A"/>
    <w:rsid w:val="00902806"/>
    <w:rsid w:val="0092523A"/>
    <w:rsid w:val="009664B3"/>
    <w:rsid w:val="009960DE"/>
    <w:rsid w:val="009C049E"/>
    <w:rsid w:val="009C10A2"/>
    <w:rsid w:val="009C4DB0"/>
    <w:rsid w:val="009D3CE7"/>
    <w:rsid w:val="00A00985"/>
    <w:rsid w:val="00A06874"/>
    <w:rsid w:val="00AD1D12"/>
    <w:rsid w:val="00AD2AB6"/>
    <w:rsid w:val="00BB13A9"/>
    <w:rsid w:val="00BC72F4"/>
    <w:rsid w:val="00C533FE"/>
    <w:rsid w:val="00C82115"/>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2021-10-28T05:58:00Z</dcterms:created>
  <dcterms:modified xsi:type="dcterms:W3CDTF">2022-12-14T10:26:00Z</dcterms:modified>
</cp:coreProperties>
</file>