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4D4ED6" w:rsidTr="0086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866DD2" w:rsidRDefault="00E26C87"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866DD2" w:rsidRDefault="00D829B5"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6В01703 Russian language and Literature</w:t>
            </w:r>
          </w:p>
        </w:tc>
      </w:tr>
      <w:tr w:rsidR="00CF39BE" w:rsidRPr="004D4ED6" w:rsidTr="00866DD2">
        <w:tc>
          <w:tcPr>
            <w:cnfStyle w:val="001000000000" w:firstRow="0" w:lastRow="0" w:firstColumn="1" w:lastColumn="0" w:oddVBand="0" w:evenVBand="0" w:oddHBand="0" w:evenHBand="0" w:firstRowFirstColumn="0" w:firstRowLastColumn="0" w:lastRowFirstColumn="0" w:lastRowLastColumn="0"/>
            <w:tcW w:w="5524" w:type="dxa"/>
          </w:tcPr>
          <w:p w:rsidR="00CF39BE" w:rsidRPr="00866DD2" w:rsidRDefault="00CF39BE"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EP purpose </w:t>
            </w:r>
          </w:p>
        </w:tc>
        <w:tc>
          <w:tcPr>
            <w:tcW w:w="9355" w:type="dxa"/>
          </w:tcPr>
          <w:p w:rsidR="00CF39BE" w:rsidRPr="000C78B3" w:rsidRDefault="000C78B3" w:rsidP="00AC000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Pr>
                <w:rFonts w:ascii="Times New Roman" w:eastAsia="Times New Roman" w:hAnsi="Times New Roman" w:cs="Times New Roman"/>
                <w:sz w:val="24"/>
                <w:szCs w:val="24"/>
                <w:lang w:val="kk-KZ" w:eastAsia="ru-RU"/>
              </w:rPr>
              <w:t xml:space="preserve"> </w:t>
            </w:r>
            <w:r w:rsidR="004D4ED6" w:rsidRPr="004D4ED6">
              <w:rPr>
                <w:rFonts w:ascii="Times New Roman" w:eastAsia="Times New Roman" w:hAnsi="Times New Roman" w:cs="Times New Roman"/>
                <w:sz w:val="24"/>
                <w:szCs w:val="24"/>
                <w:lang w:val="kk-KZ" w:eastAsia="ru-RU"/>
              </w:rPr>
              <w:t>Training of a competitive specialist capable of performing professional activities efficiently and effectively, solving standard and non-standard pedagogical tasks, freely navigating the social and professional space in the field of teaching Russian language and literature.</w:t>
            </w:r>
          </w:p>
        </w:tc>
      </w:tr>
      <w:tr w:rsidR="00CF39BE" w:rsidRPr="00866DD2" w:rsidTr="00866DD2">
        <w:tc>
          <w:tcPr>
            <w:cnfStyle w:val="001000000000" w:firstRow="0" w:lastRow="0" w:firstColumn="1" w:lastColumn="0" w:oddVBand="0" w:evenVBand="0" w:oddHBand="0" w:evenHBand="0" w:firstRowFirstColumn="0" w:firstRowLastColumn="0" w:lastRowFirstColumn="0" w:lastRowLastColumn="0"/>
            <w:tcW w:w="5524" w:type="dxa"/>
          </w:tcPr>
          <w:p w:rsidR="00CF39BE" w:rsidRPr="00866DD2" w:rsidRDefault="00CF39BE"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EP type</w:t>
            </w:r>
          </w:p>
        </w:tc>
        <w:tc>
          <w:tcPr>
            <w:tcW w:w="9355" w:type="dxa"/>
          </w:tcPr>
          <w:p w:rsidR="00CF39BE" w:rsidRPr="00866DD2" w:rsidRDefault="00CF39BE" w:rsidP="00AC000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866DD2">
              <w:rPr>
                <w:rFonts w:ascii="Times New Roman" w:eastAsia="Times New Roman" w:hAnsi="Times New Roman" w:cs="Times New Roman"/>
                <w:sz w:val="24"/>
                <w:szCs w:val="24"/>
                <w:lang w:eastAsia="ru-RU"/>
              </w:rPr>
              <w:t>Acting</w:t>
            </w:r>
            <w:proofErr w:type="spellEnd"/>
            <w:r w:rsidRPr="00866DD2">
              <w:rPr>
                <w:rFonts w:ascii="Times New Roman" w:eastAsia="Times New Roman" w:hAnsi="Times New Roman" w:cs="Times New Roman"/>
                <w:sz w:val="24"/>
                <w:szCs w:val="24"/>
                <w:lang w:eastAsia="ru-RU"/>
              </w:rPr>
              <w:t xml:space="preserve"> EP</w:t>
            </w:r>
          </w:p>
        </w:tc>
      </w:tr>
      <w:tr w:rsidR="00CF39BE" w:rsidRPr="00866DD2" w:rsidTr="00866DD2">
        <w:tc>
          <w:tcPr>
            <w:cnfStyle w:val="001000000000" w:firstRow="0" w:lastRow="0" w:firstColumn="1" w:lastColumn="0" w:oddVBand="0" w:evenVBand="0" w:oddHBand="0" w:evenHBand="0" w:firstRowFirstColumn="0" w:firstRowLastColumn="0" w:lastRowFirstColumn="0" w:lastRowLastColumn="0"/>
            <w:tcW w:w="5524" w:type="dxa"/>
          </w:tcPr>
          <w:p w:rsidR="00CF39BE" w:rsidRPr="00866DD2" w:rsidRDefault="00CF39BE"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Level on NQF</w:t>
            </w:r>
          </w:p>
        </w:tc>
        <w:tc>
          <w:tcPr>
            <w:tcW w:w="9355" w:type="dxa"/>
          </w:tcPr>
          <w:p w:rsidR="00CF39BE" w:rsidRPr="00866DD2" w:rsidRDefault="00CF39BE" w:rsidP="00AC000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eastAsia="ru-RU"/>
              </w:rPr>
              <w:t>6</w:t>
            </w:r>
          </w:p>
        </w:tc>
      </w:tr>
      <w:tr w:rsidR="00CF39BE" w:rsidRPr="00866DD2" w:rsidTr="00866DD2">
        <w:tc>
          <w:tcPr>
            <w:cnfStyle w:val="001000000000" w:firstRow="0" w:lastRow="0" w:firstColumn="1" w:lastColumn="0" w:oddVBand="0" w:evenVBand="0" w:oddHBand="0" w:evenHBand="0" w:firstRowFirstColumn="0" w:firstRowLastColumn="0" w:lastRowFirstColumn="0" w:lastRowLastColumn="0"/>
            <w:tcW w:w="5524" w:type="dxa"/>
          </w:tcPr>
          <w:p w:rsidR="00CF39BE" w:rsidRPr="00866DD2" w:rsidRDefault="00CF39BE"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Level on SQF</w:t>
            </w:r>
          </w:p>
        </w:tc>
        <w:tc>
          <w:tcPr>
            <w:tcW w:w="9355" w:type="dxa"/>
          </w:tcPr>
          <w:p w:rsidR="00CF39BE" w:rsidRPr="00866DD2" w:rsidRDefault="00CF39BE" w:rsidP="00AC000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eastAsia="ru-RU"/>
              </w:rPr>
              <w:t>6</w:t>
            </w:r>
          </w:p>
        </w:tc>
      </w:tr>
      <w:tr w:rsidR="00CF39BE" w:rsidRPr="00866DD2" w:rsidTr="00866DD2">
        <w:tc>
          <w:tcPr>
            <w:cnfStyle w:val="001000000000" w:firstRow="0" w:lastRow="0" w:firstColumn="1" w:lastColumn="0" w:oddVBand="0" w:evenVBand="0" w:oddHBand="0" w:evenHBand="0" w:firstRowFirstColumn="0" w:firstRowLastColumn="0" w:lastRowFirstColumn="0" w:lastRowLastColumn="0"/>
            <w:tcW w:w="5524" w:type="dxa"/>
          </w:tcPr>
          <w:p w:rsidR="00CF39BE" w:rsidRPr="00866DD2" w:rsidRDefault="00CF39BE"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EP distinctive features</w:t>
            </w:r>
          </w:p>
        </w:tc>
        <w:tc>
          <w:tcPr>
            <w:tcW w:w="9355" w:type="dxa"/>
          </w:tcPr>
          <w:p w:rsidR="00CF39BE" w:rsidRPr="00866DD2" w:rsidRDefault="00CF39BE" w:rsidP="00AC000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val="en-US" w:eastAsia="ru-RU"/>
              </w:rPr>
              <w:t xml:space="preserve">No </w:t>
            </w:r>
            <w:r w:rsidRPr="00866DD2">
              <w:rPr>
                <w:rFonts w:ascii="Times New Roman" w:eastAsia="Times New Roman" w:hAnsi="Times New Roman" w:cs="Times New Roman"/>
                <w:sz w:val="24"/>
                <w:szCs w:val="24"/>
                <w:lang w:eastAsia="ru-RU"/>
              </w:rPr>
              <w:t xml:space="preserve"> </w:t>
            </w:r>
          </w:p>
        </w:tc>
      </w:tr>
      <w:tr w:rsidR="00CF39BE" w:rsidRPr="00866DD2" w:rsidTr="00866DD2">
        <w:tc>
          <w:tcPr>
            <w:cnfStyle w:val="001000000000" w:firstRow="0" w:lastRow="0" w:firstColumn="1" w:lastColumn="0" w:oddVBand="0" w:evenVBand="0" w:oddHBand="0" w:evenHBand="0" w:firstRowFirstColumn="0" w:firstRowLastColumn="0" w:lastRowFirstColumn="0" w:lastRowLastColumn="0"/>
            <w:tcW w:w="5524" w:type="dxa"/>
          </w:tcPr>
          <w:p w:rsidR="00CF39BE" w:rsidRPr="00866DD2" w:rsidRDefault="00CF39BE"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The awarded academic degree</w:t>
            </w:r>
          </w:p>
        </w:tc>
        <w:tc>
          <w:tcPr>
            <w:tcW w:w="9355" w:type="dxa"/>
          </w:tcPr>
          <w:p w:rsidR="00CF39BE" w:rsidRPr="00866DD2" w:rsidRDefault="00CF39BE" w:rsidP="00AC000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866DD2">
              <w:rPr>
                <w:rFonts w:ascii="Times New Roman" w:eastAsia="Times New Roman" w:hAnsi="Times New Roman" w:cs="Times New Roman"/>
                <w:sz w:val="24"/>
                <w:szCs w:val="24"/>
                <w:lang w:eastAsia="ru-RU"/>
              </w:rPr>
              <w:t>Bachelor</w:t>
            </w:r>
            <w:proofErr w:type="spellEnd"/>
            <w:r w:rsidRPr="00866DD2">
              <w:rPr>
                <w:rFonts w:ascii="Times New Roman" w:eastAsia="Times New Roman" w:hAnsi="Times New Roman" w:cs="Times New Roman"/>
                <w:sz w:val="24"/>
                <w:szCs w:val="24"/>
                <w:lang w:val="en-US" w:eastAsia="ru-RU"/>
              </w:rPr>
              <w:t xml:space="preserve"> </w:t>
            </w:r>
          </w:p>
        </w:tc>
      </w:tr>
      <w:tr w:rsidR="00CF39BE" w:rsidRPr="00866DD2" w:rsidTr="00866DD2">
        <w:tc>
          <w:tcPr>
            <w:cnfStyle w:val="001000000000" w:firstRow="0" w:lastRow="0" w:firstColumn="1" w:lastColumn="0" w:oddVBand="0" w:evenVBand="0" w:oddHBand="0" w:evenHBand="0" w:firstRowFirstColumn="0" w:firstRowLastColumn="0" w:lastRowFirstColumn="0" w:lastRowLastColumn="0"/>
            <w:tcW w:w="5524" w:type="dxa"/>
          </w:tcPr>
          <w:p w:rsidR="00CF39BE" w:rsidRPr="00866DD2" w:rsidRDefault="00CF39BE"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Period of study</w:t>
            </w:r>
          </w:p>
        </w:tc>
        <w:tc>
          <w:tcPr>
            <w:tcW w:w="9355" w:type="dxa"/>
          </w:tcPr>
          <w:p w:rsidR="00CF39BE" w:rsidRPr="00866DD2" w:rsidRDefault="00CF39BE" w:rsidP="00AC000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eastAsia="ru-RU"/>
              </w:rPr>
              <w:t>4</w:t>
            </w:r>
          </w:p>
        </w:tc>
      </w:tr>
      <w:tr w:rsidR="00CF39BE" w:rsidRPr="00866DD2" w:rsidTr="00866DD2">
        <w:tc>
          <w:tcPr>
            <w:cnfStyle w:val="001000000000" w:firstRow="0" w:lastRow="0" w:firstColumn="1" w:lastColumn="0" w:oddVBand="0" w:evenVBand="0" w:oddHBand="0" w:evenHBand="0" w:firstRowFirstColumn="0" w:firstRowLastColumn="0" w:lastRowFirstColumn="0" w:lastRowLastColumn="0"/>
            <w:tcW w:w="5524" w:type="dxa"/>
          </w:tcPr>
          <w:p w:rsidR="00CF39BE" w:rsidRPr="00866DD2" w:rsidRDefault="00CF39BE"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Volume of the credits</w:t>
            </w:r>
          </w:p>
        </w:tc>
        <w:tc>
          <w:tcPr>
            <w:tcW w:w="9355" w:type="dxa"/>
          </w:tcPr>
          <w:p w:rsidR="00CF39BE" w:rsidRPr="00866DD2" w:rsidRDefault="00CF39BE" w:rsidP="00AC000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eastAsia="ru-RU"/>
              </w:rPr>
              <w:t>240</w:t>
            </w:r>
          </w:p>
        </w:tc>
      </w:tr>
      <w:tr w:rsidR="00CF39BE" w:rsidRPr="00866DD2" w:rsidTr="00866DD2">
        <w:tc>
          <w:tcPr>
            <w:cnfStyle w:val="001000000000" w:firstRow="0" w:lastRow="0" w:firstColumn="1" w:lastColumn="0" w:oddVBand="0" w:evenVBand="0" w:oddHBand="0" w:evenHBand="0" w:firstRowFirstColumn="0" w:firstRowLastColumn="0" w:lastRowFirstColumn="0" w:lastRowLastColumn="0"/>
            <w:tcW w:w="5524" w:type="dxa"/>
          </w:tcPr>
          <w:p w:rsidR="00CF39BE" w:rsidRPr="00866DD2" w:rsidRDefault="00CF39BE"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Language of education</w:t>
            </w:r>
          </w:p>
        </w:tc>
        <w:tc>
          <w:tcPr>
            <w:tcW w:w="9355" w:type="dxa"/>
          </w:tcPr>
          <w:p w:rsidR="00CF39BE" w:rsidRPr="00866DD2" w:rsidRDefault="00CF39BE" w:rsidP="00AC000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eastAsia="ru-RU"/>
              </w:rPr>
              <w:t xml:space="preserve">Русский </w:t>
            </w:r>
          </w:p>
        </w:tc>
      </w:tr>
      <w:tr w:rsidR="00866DD2" w:rsidRPr="00866DD2" w:rsidTr="00866DD2">
        <w:tc>
          <w:tcPr>
            <w:cnfStyle w:val="001000000000" w:firstRow="0" w:lastRow="0" w:firstColumn="1" w:lastColumn="0" w:oddVBand="0" w:evenVBand="0" w:oddHBand="0" w:evenHBand="0" w:firstRowFirstColumn="0" w:firstRowLastColumn="0" w:lastRowFirstColumn="0" w:lastRowLastColumn="0"/>
            <w:tcW w:w="5524" w:type="dxa"/>
          </w:tcPr>
          <w:p w:rsidR="00866DD2" w:rsidRDefault="00866DD2">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866DD2" w:rsidRDefault="00866DD2" w:rsidP="004D4ED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4D4ED6">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4D4ED6">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4D4ED6">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E26C87" w:rsidRPr="00866DD2" w:rsidTr="00866DD2">
        <w:tc>
          <w:tcPr>
            <w:cnfStyle w:val="001000000000" w:firstRow="0" w:lastRow="0" w:firstColumn="1" w:lastColumn="0" w:oddVBand="0" w:evenVBand="0" w:oddHBand="0" w:evenHBand="0" w:firstRowFirstColumn="0" w:firstRowLastColumn="0" w:lastRowFirstColumn="0" w:lastRowLastColumn="0"/>
            <w:tcW w:w="5524" w:type="dxa"/>
          </w:tcPr>
          <w:p w:rsidR="00E26C87" w:rsidRPr="00866DD2" w:rsidRDefault="000E0437" w:rsidP="00512B28">
            <w:pPr>
              <w:shd w:val="clear" w:color="auto" w:fill="FFFFFF"/>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Professional standard</w:t>
            </w:r>
          </w:p>
        </w:tc>
        <w:tc>
          <w:tcPr>
            <w:tcW w:w="9355" w:type="dxa"/>
          </w:tcPr>
          <w:p w:rsidR="00E26C87" w:rsidRPr="00866DD2" w:rsidRDefault="004D4ED6"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D4ED6">
              <w:rPr>
                <w:rFonts w:ascii="Times New Roman" w:eastAsia="Times New Roman" w:hAnsi="Times New Roman" w:cs="Times New Roman"/>
                <w:sz w:val="24"/>
                <w:szCs w:val="24"/>
                <w:lang w:val="kk-KZ" w:eastAsia="ru-RU"/>
              </w:rPr>
              <w:t>Pedagog</w:t>
            </w:r>
            <w:proofErr w:type="spellStart"/>
            <w:r w:rsidRPr="004D4ED6">
              <w:rPr>
                <w:rFonts w:ascii="Times New Roman" w:eastAsia="Times New Roman" w:hAnsi="Times New Roman" w:cs="Times New Roman"/>
                <w:sz w:val="24"/>
                <w:szCs w:val="24"/>
                <w:lang w:val="en-US" w:eastAsia="ru-RU"/>
              </w:rPr>
              <w:t>ue</w:t>
            </w:r>
            <w:proofErr w:type="spellEnd"/>
          </w:p>
        </w:tc>
      </w:tr>
    </w:tbl>
    <w:p w:rsidR="00E26C87" w:rsidRPr="00866DD2" w:rsidRDefault="00E26C87" w:rsidP="00E26C87">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866DD2" w:rsidTr="0086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866DD2" w:rsidRDefault="006D2B70" w:rsidP="00512B28">
            <w:pPr>
              <w:spacing w:before="75"/>
              <w:jc w:val="center"/>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866DD2"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eastAsia="ru-RU"/>
              </w:rPr>
              <w:tab/>
            </w:r>
            <w:r w:rsidRPr="00866DD2">
              <w:rPr>
                <w:rFonts w:ascii="Times New Roman" w:eastAsia="Times New Roman" w:hAnsi="Times New Roman" w:cs="Times New Roman"/>
                <w:sz w:val="24"/>
                <w:szCs w:val="24"/>
                <w:lang w:eastAsia="ru-RU"/>
              </w:rPr>
              <w:tab/>
            </w:r>
            <w:r w:rsidRPr="00866DD2">
              <w:rPr>
                <w:rFonts w:ascii="Times New Roman" w:eastAsia="Times New Roman" w:hAnsi="Times New Roman" w:cs="Times New Roman"/>
                <w:sz w:val="24"/>
                <w:szCs w:val="24"/>
                <w:lang w:val="kk-KZ" w:eastAsia="ru-RU"/>
              </w:rPr>
              <w:t>Learning outcomes:</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eastAsia="ru-RU"/>
              </w:rPr>
              <w:t>1</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To possess the ability to evaluate and apply research methods and innovative approaches in analyzing  socially significant phenomena and processes in the legal, economic,   industrial, environmental  and anti-corruption policy.</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eastAsia="ru-RU"/>
              </w:rPr>
              <w:t>2</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Evaluate and apply innovative approaches to understanding socially significant social phenomena and processes in the legal, entrepreneurial, industrial, and environmental environment.</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eastAsia="ru-RU"/>
              </w:rPr>
            </w:pPr>
            <w:r w:rsidRPr="00866DD2">
              <w:rPr>
                <w:rFonts w:ascii="Times New Roman" w:eastAsia="Times New Roman" w:hAnsi="Times New Roman" w:cs="Times New Roman"/>
                <w:sz w:val="24"/>
                <w:szCs w:val="24"/>
                <w:lang w:eastAsia="ru-RU"/>
              </w:rPr>
              <w:t>3</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To organize the educational process in the conditions of the updated content of secondary education, taking into account the physiological and functional features of the development processes and individual educational needs of pupils and students, has a system of scientific ideas about the main stages and patterns of the evolution of educational systems and pedagogical thought.</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4</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 xml:space="preserve">Apply knowledge about the main stages of the study of phonetics and phonology, about the essence of phonetic processes of language at the segmental and </w:t>
            </w:r>
            <w:proofErr w:type="spellStart"/>
            <w:r w:rsidRPr="00752E58">
              <w:rPr>
                <w:rFonts w:ascii="Times New Roman" w:hAnsi="Times New Roman" w:cs="Times New Roman"/>
                <w:sz w:val="24"/>
                <w:szCs w:val="24"/>
                <w:lang w:val="en-US"/>
              </w:rPr>
              <w:t>supersegmental</w:t>
            </w:r>
            <w:proofErr w:type="spellEnd"/>
            <w:r w:rsidRPr="00752E58">
              <w:rPr>
                <w:rFonts w:ascii="Times New Roman" w:hAnsi="Times New Roman" w:cs="Times New Roman"/>
                <w:sz w:val="24"/>
                <w:szCs w:val="24"/>
                <w:lang w:val="en-US"/>
              </w:rPr>
              <w:t xml:space="preserve"> level, about the subject, objects of phonetics and phonology, </w:t>
            </w:r>
            <w:proofErr w:type="gramStart"/>
            <w:r w:rsidRPr="00752E58">
              <w:rPr>
                <w:rFonts w:ascii="Times New Roman" w:hAnsi="Times New Roman" w:cs="Times New Roman"/>
                <w:sz w:val="24"/>
                <w:szCs w:val="24"/>
                <w:lang w:val="en-US"/>
              </w:rPr>
              <w:t>their</w:t>
            </w:r>
            <w:proofErr w:type="gramEnd"/>
            <w:r w:rsidRPr="00752E58">
              <w:rPr>
                <w:rFonts w:ascii="Times New Roman" w:hAnsi="Times New Roman" w:cs="Times New Roman"/>
                <w:sz w:val="24"/>
                <w:szCs w:val="24"/>
                <w:lang w:val="en-US"/>
              </w:rPr>
              <w:t xml:space="preserve"> relationship with other sections of the science of language.</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5</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 xml:space="preserve">Analyze lexical norms of language; system relations in vocabulary and phraseology and features of word usage in the aspect of synchrony and </w:t>
            </w:r>
            <w:proofErr w:type="spellStart"/>
            <w:r w:rsidRPr="00752E58">
              <w:rPr>
                <w:rFonts w:ascii="Times New Roman" w:hAnsi="Times New Roman" w:cs="Times New Roman"/>
                <w:sz w:val="24"/>
                <w:szCs w:val="24"/>
                <w:lang w:val="en-US"/>
              </w:rPr>
              <w:t>diachrony</w:t>
            </w:r>
            <w:proofErr w:type="spellEnd"/>
            <w:r w:rsidRPr="00752E58">
              <w:rPr>
                <w:rFonts w:ascii="Times New Roman" w:hAnsi="Times New Roman" w:cs="Times New Roman"/>
                <w:sz w:val="24"/>
                <w:szCs w:val="24"/>
                <w:lang w:val="en-US"/>
              </w:rPr>
              <w:t>; as well as semantic and formal features of words of different parts of speech and their interaction.</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6</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To characterize and compare the main stages of the development of poetry, prose, drama of the studied epoch in their connection with the laws of the historical process, the skills of philological analysis of phenomena (genre, style, orientation) and the text of works of art using traditional techniques and modern information technologies.</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lastRenderedPageBreak/>
              <w:t>7</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Analyze the word in a literary text, semantic and aesthetic transformations of words in the text based on knowledge of the theory of the word as the basic unit of language and text, types of lexical meanings of the word, the word and its communicative potential, the theory of text and discourse.</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8</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Critically analyze the phonetic, lexical and grammatical features of written monuments from different periods of the development of the Russian language in order to determine the socio-historical roots of the Russian literary language and its functional styles.</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9</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To carry out a holistic, comprehensive analysis of a literary text as a work of art from the standpoint of ideological, thematic, aesthetic content, genre features, plot and compositional features, style and poetics for the use of analysis skills in pedagogical activity.</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val="kk-KZ" w:eastAsia="ru-RU"/>
              </w:rPr>
            </w:pPr>
            <w:r w:rsidRPr="00866DD2">
              <w:rPr>
                <w:rFonts w:ascii="Times New Roman" w:eastAsia="Times New Roman" w:hAnsi="Times New Roman" w:cs="Times New Roman"/>
                <w:sz w:val="24"/>
                <w:szCs w:val="24"/>
                <w:lang w:val="kk-KZ" w:eastAsia="ru-RU"/>
              </w:rPr>
              <w:t>10</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To design lessons based on knowledge of modern innovative, distance learning technologies, assessment, effective methods of developing critical thinking and specific methods of teaching Russian language and literatu</w:t>
            </w:r>
            <w:bookmarkStart w:id="0" w:name="_GoBack"/>
            <w:bookmarkEnd w:id="0"/>
            <w:r w:rsidRPr="00752E58">
              <w:rPr>
                <w:rFonts w:ascii="Times New Roman" w:hAnsi="Times New Roman" w:cs="Times New Roman"/>
                <w:sz w:val="24"/>
                <w:szCs w:val="24"/>
                <w:lang w:val="en-US"/>
              </w:rPr>
              <w:t>re.</w:t>
            </w:r>
          </w:p>
        </w:tc>
      </w:tr>
      <w:tr w:rsidR="00D829B5"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866DD2" w:rsidRDefault="00D829B5" w:rsidP="00512B28">
            <w:pPr>
              <w:spacing w:before="75"/>
              <w:jc w:val="center"/>
              <w:rPr>
                <w:rFonts w:ascii="Times New Roman" w:eastAsia="Times New Roman" w:hAnsi="Times New Roman" w:cs="Times New Roman"/>
                <w:sz w:val="24"/>
                <w:szCs w:val="24"/>
                <w:lang w:val="en-US" w:eastAsia="ru-RU"/>
              </w:rPr>
            </w:pPr>
            <w:r w:rsidRPr="00866DD2">
              <w:rPr>
                <w:rFonts w:ascii="Times New Roman" w:eastAsia="Times New Roman" w:hAnsi="Times New Roman" w:cs="Times New Roman"/>
                <w:sz w:val="24"/>
                <w:szCs w:val="24"/>
                <w:lang w:val="en-US" w:eastAsia="ru-RU"/>
              </w:rPr>
              <w:t>11</w:t>
            </w:r>
          </w:p>
        </w:tc>
        <w:tc>
          <w:tcPr>
            <w:tcW w:w="4764" w:type="pct"/>
          </w:tcPr>
          <w:p w:rsidR="00D829B5" w:rsidRPr="00866DD2"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Create original texts based on knowledge of the stylistic resources of the language and stylistic norms, the system of functional styles and their internal differentiation, language units of different levels and syntactic analysis skills.</w:t>
            </w:r>
          </w:p>
        </w:tc>
      </w:tr>
      <w:tr w:rsidR="000C78B3" w:rsidRPr="004D4ED6" w:rsidTr="00866DD2">
        <w:tc>
          <w:tcPr>
            <w:cnfStyle w:val="001000000000" w:firstRow="0" w:lastRow="0" w:firstColumn="1" w:lastColumn="0" w:oddVBand="0" w:evenVBand="0" w:oddHBand="0" w:evenHBand="0" w:firstRowFirstColumn="0" w:firstRowLastColumn="0" w:lastRowFirstColumn="0" w:lastRowLastColumn="0"/>
            <w:tcW w:w="236" w:type="pct"/>
          </w:tcPr>
          <w:p w:rsidR="000C78B3" w:rsidRPr="000C78B3" w:rsidRDefault="000C78B3"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0C78B3" w:rsidRPr="000C78B3" w:rsidRDefault="00752E58"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52E58">
              <w:rPr>
                <w:rFonts w:ascii="Times New Roman" w:hAnsi="Times New Roman" w:cs="Times New Roman"/>
                <w:sz w:val="24"/>
                <w:szCs w:val="24"/>
                <w:lang w:val="en-US"/>
              </w:rPr>
              <w:t>To formulate the nodal problems of the theory of linguistics and generalize the achievements of modern philological science in practice, in their own research activities.</w:t>
            </w:r>
          </w:p>
        </w:tc>
      </w:tr>
    </w:tbl>
    <w:p w:rsidR="00E26C87" w:rsidRPr="00866DD2" w:rsidRDefault="00E26C87" w:rsidP="00E26C87">
      <w:pPr>
        <w:rPr>
          <w:rFonts w:ascii="Times New Roman" w:hAnsi="Times New Roman" w:cs="Times New Roman"/>
          <w:sz w:val="24"/>
          <w:szCs w:val="24"/>
          <w:lang w:val="kk-KZ"/>
        </w:rPr>
      </w:pPr>
    </w:p>
    <w:p w:rsidR="002C5530" w:rsidRPr="00866DD2" w:rsidRDefault="002C5530">
      <w:pPr>
        <w:rPr>
          <w:rFonts w:ascii="Times New Roman" w:hAnsi="Times New Roman" w:cs="Times New Roman"/>
          <w:sz w:val="24"/>
          <w:szCs w:val="24"/>
          <w:lang w:val="kk-KZ"/>
        </w:rPr>
      </w:pPr>
    </w:p>
    <w:p w:rsidR="00840D8F" w:rsidRPr="00866DD2" w:rsidRDefault="00840D8F" w:rsidP="00840D8F">
      <w:pPr>
        <w:rPr>
          <w:rFonts w:ascii="Times New Roman" w:hAnsi="Times New Roman" w:cs="Times New Roman"/>
          <w:sz w:val="24"/>
          <w:szCs w:val="24"/>
          <w:lang w:val="kk-KZ"/>
        </w:rPr>
      </w:pPr>
    </w:p>
    <w:p w:rsidR="00827BE5" w:rsidRPr="00866DD2" w:rsidRDefault="00827BE5" w:rsidP="008A2B1A">
      <w:pPr>
        <w:rPr>
          <w:rFonts w:ascii="Times New Roman" w:hAnsi="Times New Roman" w:cs="Times New Roman"/>
          <w:sz w:val="24"/>
          <w:szCs w:val="24"/>
          <w:lang w:val="kk-KZ"/>
        </w:rPr>
      </w:pPr>
    </w:p>
    <w:sectPr w:rsidR="00827BE5" w:rsidRPr="00866DD2"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C78B3"/>
    <w:rsid w:val="000E0437"/>
    <w:rsid w:val="0017400A"/>
    <w:rsid w:val="002C5530"/>
    <w:rsid w:val="003237F2"/>
    <w:rsid w:val="004D4ED6"/>
    <w:rsid w:val="00693A94"/>
    <w:rsid w:val="006D2B70"/>
    <w:rsid w:val="00752E58"/>
    <w:rsid w:val="00827BE5"/>
    <w:rsid w:val="00840D8F"/>
    <w:rsid w:val="00866DD2"/>
    <w:rsid w:val="008A2B1A"/>
    <w:rsid w:val="0092523A"/>
    <w:rsid w:val="009C10A2"/>
    <w:rsid w:val="009D3CE7"/>
    <w:rsid w:val="00A37B9B"/>
    <w:rsid w:val="00BB13A9"/>
    <w:rsid w:val="00BC72F4"/>
    <w:rsid w:val="00C05972"/>
    <w:rsid w:val="00CF39BE"/>
    <w:rsid w:val="00D51192"/>
    <w:rsid w:val="00D829B5"/>
    <w:rsid w:val="00DA5772"/>
    <w:rsid w:val="00DC6089"/>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2020-12-24T09:03:00Z</dcterms:created>
  <dcterms:modified xsi:type="dcterms:W3CDTF">2022-12-13T03:58:00Z</dcterms:modified>
</cp:coreProperties>
</file>