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XSpec="center" w:tblpY="586"/>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C13050" w:rsidRPr="00C13050" w:rsidTr="00C130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C13050" w:rsidRPr="00C13050" w:rsidRDefault="00C13050" w:rsidP="00C13050">
            <w:pPr>
              <w:shd w:val="clear" w:color="auto" w:fill="FFFFFF"/>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C13050" w:rsidRPr="00C13050" w:rsidRDefault="00C13050" w:rsidP="00C13050">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6В01705 Foreign language: two foreign languages</w:t>
            </w:r>
          </w:p>
        </w:tc>
      </w:tr>
      <w:tr w:rsidR="00C13050" w:rsidRPr="00C13050" w:rsidTr="00C13050">
        <w:tc>
          <w:tcPr>
            <w:cnfStyle w:val="001000000000" w:firstRow="0" w:lastRow="0" w:firstColumn="1" w:lastColumn="0" w:oddVBand="0" w:evenVBand="0" w:oddHBand="0" w:evenHBand="0" w:firstRowFirstColumn="0" w:firstRowLastColumn="0" w:lastRowFirstColumn="0" w:lastRowLastColumn="0"/>
            <w:tcW w:w="5524" w:type="dxa"/>
          </w:tcPr>
          <w:p w:rsidR="00C13050" w:rsidRPr="00C13050" w:rsidRDefault="00C13050" w:rsidP="00C13050">
            <w:pPr>
              <w:shd w:val="clear" w:color="auto" w:fill="FFFFFF"/>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EP purpose </w:t>
            </w:r>
          </w:p>
        </w:tc>
        <w:tc>
          <w:tcPr>
            <w:tcW w:w="9355" w:type="dxa"/>
          </w:tcPr>
          <w:p w:rsidR="00C13050" w:rsidRPr="00C13050" w:rsidRDefault="00C13050" w:rsidP="00C130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The purpose of the educational program: is the preparation of a highly qualified and competitive bachelor of education, possessing knowledge in the field of foreign language education, having an idea about the innovative scientific and educational environment, possessing high personal and professional competencies.</w:t>
            </w:r>
          </w:p>
        </w:tc>
      </w:tr>
      <w:tr w:rsidR="00C13050" w:rsidRPr="00C13050" w:rsidTr="00C13050">
        <w:tc>
          <w:tcPr>
            <w:cnfStyle w:val="001000000000" w:firstRow="0" w:lastRow="0" w:firstColumn="1" w:lastColumn="0" w:oddVBand="0" w:evenVBand="0" w:oddHBand="0" w:evenHBand="0" w:firstRowFirstColumn="0" w:firstRowLastColumn="0" w:lastRowFirstColumn="0" w:lastRowLastColumn="0"/>
            <w:tcW w:w="5524" w:type="dxa"/>
          </w:tcPr>
          <w:p w:rsidR="00C13050" w:rsidRPr="00C13050" w:rsidRDefault="00C13050" w:rsidP="00C13050">
            <w:pPr>
              <w:shd w:val="clear" w:color="auto" w:fill="FFFFFF"/>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EP type</w:t>
            </w:r>
          </w:p>
        </w:tc>
        <w:tc>
          <w:tcPr>
            <w:tcW w:w="9355" w:type="dxa"/>
          </w:tcPr>
          <w:p w:rsidR="00C13050" w:rsidRPr="00C13050" w:rsidRDefault="00C13050" w:rsidP="00C130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Acting EP</w:t>
            </w:r>
          </w:p>
        </w:tc>
      </w:tr>
      <w:tr w:rsidR="00C13050" w:rsidRPr="00C13050" w:rsidTr="00C13050">
        <w:tc>
          <w:tcPr>
            <w:cnfStyle w:val="001000000000" w:firstRow="0" w:lastRow="0" w:firstColumn="1" w:lastColumn="0" w:oddVBand="0" w:evenVBand="0" w:oddHBand="0" w:evenHBand="0" w:firstRowFirstColumn="0" w:firstRowLastColumn="0" w:lastRowFirstColumn="0" w:lastRowLastColumn="0"/>
            <w:tcW w:w="5524" w:type="dxa"/>
          </w:tcPr>
          <w:p w:rsidR="00C13050" w:rsidRPr="00C13050" w:rsidRDefault="00C13050" w:rsidP="00C13050">
            <w:pPr>
              <w:shd w:val="clear" w:color="auto" w:fill="FFFFFF"/>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Level on NQF</w:t>
            </w:r>
          </w:p>
        </w:tc>
        <w:tc>
          <w:tcPr>
            <w:tcW w:w="9355" w:type="dxa"/>
          </w:tcPr>
          <w:p w:rsidR="00C13050" w:rsidRPr="00C13050" w:rsidRDefault="00C13050" w:rsidP="00C130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6</w:t>
            </w:r>
          </w:p>
        </w:tc>
      </w:tr>
      <w:tr w:rsidR="00C13050" w:rsidRPr="00C13050" w:rsidTr="00C13050">
        <w:tc>
          <w:tcPr>
            <w:cnfStyle w:val="001000000000" w:firstRow="0" w:lastRow="0" w:firstColumn="1" w:lastColumn="0" w:oddVBand="0" w:evenVBand="0" w:oddHBand="0" w:evenHBand="0" w:firstRowFirstColumn="0" w:firstRowLastColumn="0" w:lastRowFirstColumn="0" w:lastRowLastColumn="0"/>
            <w:tcW w:w="5524" w:type="dxa"/>
          </w:tcPr>
          <w:p w:rsidR="00C13050" w:rsidRPr="00C13050" w:rsidRDefault="00C13050" w:rsidP="00C13050">
            <w:pPr>
              <w:shd w:val="clear" w:color="auto" w:fill="FFFFFF"/>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Level on SQF</w:t>
            </w:r>
          </w:p>
        </w:tc>
        <w:tc>
          <w:tcPr>
            <w:tcW w:w="9355" w:type="dxa"/>
          </w:tcPr>
          <w:p w:rsidR="00C13050" w:rsidRPr="00C13050" w:rsidRDefault="00C13050" w:rsidP="00C130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6</w:t>
            </w:r>
          </w:p>
        </w:tc>
      </w:tr>
      <w:tr w:rsidR="00C13050" w:rsidRPr="00C13050" w:rsidTr="00C13050">
        <w:tc>
          <w:tcPr>
            <w:cnfStyle w:val="001000000000" w:firstRow="0" w:lastRow="0" w:firstColumn="1" w:lastColumn="0" w:oddVBand="0" w:evenVBand="0" w:oddHBand="0" w:evenHBand="0" w:firstRowFirstColumn="0" w:firstRowLastColumn="0" w:lastRowFirstColumn="0" w:lastRowLastColumn="0"/>
            <w:tcW w:w="5524" w:type="dxa"/>
          </w:tcPr>
          <w:p w:rsidR="00C13050" w:rsidRPr="00C13050" w:rsidRDefault="00C13050" w:rsidP="00C13050">
            <w:pPr>
              <w:shd w:val="clear" w:color="auto" w:fill="FFFFFF"/>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EP distinctive features</w:t>
            </w:r>
          </w:p>
        </w:tc>
        <w:tc>
          <w:tcPr>
            <w:tcW w:w="9355" w:type="dxa"/>
          </w:tcPr>
          <w:p w:rsidR="00C13050" w:rsidRPr="00C13050" w:rsidRDefault="00C13050" w:rsidP="00C130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13050">
              <w:rPr>
                <w:rFonts w:ascii="Times New Roman" w:eastAsia="Times New Roman" w:hAnsi="Times New Roman" w:cs="Times New Roman"/>
                <w:sz w:val="24"/>
                <w:szCs w:val="24"/>
                <w:lang w:val="en-US" w:eastAsia="ru-RU"/>
              </w:rPr>
              <w:t>No</w:t>
            </w:r>
          </w:p>
        </w:tc>
      </w:tr>
      <w:tr w:rsidR="00C13050" w:rsidRPr="00C13050" w:rsidTr="00C13050">
        <w:tc>
          <w:tcPr>
            <w:cnfStyle w:val="001000000000" w:firstRow="0" w:lastRow="0" w:firstColumn="1" w:lastColumn="0" w:oddVBand="0" w:evenVBand="0" w:oddHBand="0" w:evenHBand="0" w:firstRowFirstColumn="0" w:firstRowLastColumn="0" w:lastRowFirstColumn="0" w:lastRowLastColumn="0"/>
            <w:tcW w:w="5524" w:type="dxa"/>
          </w:tcPr>
          <w:p w:rsidR="00C13050" w:rsidRPr="00C13050" w:rsidRDefault="00C13050" w:rsidP="00C13050">
            <w:pPr>
              <w:shd w:val="clear" w:color="auto" w:fill="FFFFFF"/>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The awarded academic degree</w:t>
            </w:r>
          </w:p>
        </w:tc>
        <w:tc>
          <w:tcPr>
            <w:tcW w:w="9355" w:type="dxa"/>
          </w:tcPr>
          <w:p w:rsidR="00C13050" w:rsidRPr="00C13050" w:rsidRDefault="00C13050" w:rsidP="00C130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13050">
              <w:rPr>
                <w:rFonts w:ascii="Times New Roman" w:eastAsia="Times New Roman" w:hAnsi="Times New Roman" w:cs="Times New Roman"/>
                <w:sz w:val="24"/>
                <w:szCs w:val="24"/>
                <w:lang w:val="en-US" w:eastAsia="ru-RU"/>
              </w:rPr>
              <w:t>Bachelor</w:t>
            </w:r>
          </w:p>
        </w:tc>
      </w:tr>
      <w:tr w:rsidR="00C13050" w:rsidRPr="00C13050" w:rsidTr="00C13050">
        <w:tc>
          <w:tcPr>
            <w:cnfStyle w:val="001000000000" w:firstRow="0" w:lastRow="0" w:firstColumn="1" w:lastColumn="0" w:oddVBand="0" w:evenVBand="0" w:oddHBand="0" w:evenHBand="0" w:firstRowFirstColumn="0" w:firstRowLastColumn="0" w:lastRowFirstColumn="0" w:lastRowLastColumn="0"/>
            <w:tcW w:w="5524" w:type="dxa"/>
          </w:tcPr>
          <w:p w:rsidR="00C13050" w:rsidRPr="00C13050" w:rsidRDefault="00C13050" w:rsidP="00C13050">
            <w:pPr>
              <w:shd w:val="clear" w:color="auto" w:fill="FFFFFF"/>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Period of study</w:t>
            </w:r>
          </w:p>
        </w:tc>
        <w:tc>
          <w:tcPr>
            <w:tcW w:w="9355" w:type="dxa"/>
          </w:tcPr>
          <w:p w:rsidR="00C13050" w:rsidRPr="00C13050" w:rsidRDefault="00C13050" w:rsidP="00C130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13050">
              <w:rPr>
                <w:rFonts w:ascii="Times New Roman" w:eastAsia="Times New Roman" w:hAnsi="Times New Roman" w:cs="Times New Roman"/>
                <w:sz w:val="24"/>
                <w:szCs w:val="24"/>
                <w:lang w:val="en-US" w:eastAsia="ru-RU"/>
              </w:rPr>
              <w:t>4</w:t>
            </w:r>
          </w:p>
        </w:tc>
      </w:tr>
      <w:tr w:rsidR="00C13050" w:rsidRPr="00C13050" w:rsidTr="00C13050">
        <w:tc>
          <w:tcPr>
            <w:cnfStyle w:val="001000000000" w:firstRow="0" w:lastRow="0" w:firstColumn="1" w:lastColumn="0" w:oddVBand="0" w:evenVBand="0" w:oddHBand="0" w:evenHBand="0" w:firstRowFirstColumn="0" w:firstRowLastColumn="0" w:lastRowFirstColumn="0" w:lastRowLastColumn="0"/>
            <w:tcW w:w="5524" w:type="dxa"/>
          </w:tcPr>
          <w:p w:rsidR="00C13050" w:rsidRPr="00C13050" w:rsidRDefault="00C13050" w:rsidP="00C13050">
            <w:pPr>
              <w:shd w:val="clear" w:color="auto" w:fill="FFFFFF"/>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Volume of the credits</w:t>
            </w:r>
          </w:p>
        </w:tc>
        <w:tc>
          <w:tcPr>
            <w:tcW w:w="9355" w:type="dxa"/>
          </w:tcPr>
          <w:p w:rsidR="00C13050" w:rsidRPr="00C13050" w:rsidRDefault="00C13050" w:rsidP="00C130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13050">
              <w:rPr>
                <w:rFonts w:ascii="Times New Roman" w:eastAsia="Times New Roman" w:hAnsi="Times New Roman" w:cs="Times New Roman"/>
                <w:sz w:val="24"/>
                <w:szCs w:val="24"/>
                <w:lang w:val="en-US" w:eastAsia="ru-RU"/>
              </w:rPr>
              <w:t>240</w:t>
            </w:r>
          </w:p>
        </w:tc>
      </w:tr>
      <w:tr w:rsidR="00C13050" w:rsidRPr="00C13050" w:rsidTr="00C13050">
        <w:tc>
          <w:tcPr>
            <w:cnfStyle w:val="001000000000" w:firstRow="0" w:lastRow="0" w:firstColumn="1" w:lastColumn="0" w:oddVBand="0" w:evenVBand="0" w:oddHBand="0" w:evenHBand="0" w:firstRowFirstColumn="0" w:firstRowLastColumn="0" w:lastRowFirstColumn="0" w:lastRowLastColumn="0"/>
            <w:tcW w:w="5524" w:type="dxa"/>
          </w:tcPr>
          <w:p w:rsidR="00C13050" w:rsidRPr="00C13050" w:rsidRDefault="00C13050" w:rsidP="00C13050">
            <w:pPr>
              <w:shd w:val="clear" w:color="auto" w:fill="FFFFFF"/>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Language of education</w:t>
            </w:r>
          </w:p>
        </w:tc>
        <w:tc>
          <w:tcPr>
            <w:tcW w:w="9355" w:type="dxa"/>
          </w:tcPr>
          <w:p w:rsidR="00C13050" w:rsidRPr="00C13050" w:rsidRDefault="00C13050" w:rsidP="00C130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13050">
              <w:rPr>
                <w:rFonts w:ascii="Times New Roman" w:eastAsia="Times New Roman" w:hAnsi="Times New Roman" w:cs="Times New Roman"/>
                <w:sz w:val="24"/>
                <w:szCs w:val="24"/>
                <w:lang w:val="en-US" w:eastAsia="ru-RU"/>
              </w:rPr>
              <w:t xml:space="preserve">Russian, </w:t>
            </w:r>
            <w:proofErr w:type="spellStart"/>
            <w:r w:rsidRPr="00C13050">
              <w:rPr>
                <w:rFonts w:ascii="Times New Roman" w:eastAsia="Times New Roman" w:hAnsi="Times New Roman" w:cs="Times New Roman"/>
                <w:sz w:val="24"/>
                <w:szCs w:val="24"/>
                <w:lang w:val="en-US" w:eastAsia="ru-RU"/>
              </w:rPr>
              <w:t>kazakh</w:t>
            </w:r>
            <w:proofErr w:type="spellEnd"/>
          </w:p>
        </w:tc>
      </w:tr>
      <w:tr w:rsidR="00C13050" w:rsidRPr="00C13050" w:rsidTr="00C13050">
        <w:tc>
          <w:tcPr>
            <w:cnfStyle w:val="001000000000" w:firstRow="0" w:lastRow="0" w:firstColumn="1" w:lastColumn="0" w:oddVBand="0" w:evenVBand="0" w:oddHBand="0" w:evenHBand="0" w:firstRowFirstColumn="0" w:firstRowLastColumn="0" w:lastRowFirstColumn="0" w:lastRowLastColumn="0"/>
            <w:tcW w:w="5524" w:type="dxa"/>
          </w:tcPr>
          <w:p w:rsidR="00C13050" w:rsidRPr="00C13050" w:rsidRDefault="00C13050" w:rsidP="00C13050">
            <w:pPr>
              <w:shd w:val="clear" w:color="auto" w:fill="FFFFFF"/>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Date of approval of the OP at the Board meeting</w:t>
            </w:r>
          </w:p>
        </w:tc>
        <w:tc>
          <w:tcPr>
            <w:tcW w:w="9355" w:type="dxa"/>
          </w:tcPr>
          <w:p w:rsidR="00C13050" w:rsidRPr="00C13050" w:rsidRDefault="00C13050" w:rsidP="00C130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06.04.2022 (protocol No. 10)</w:t>
            </w:r>
          </w:p>
        </w:tc>
      </w:tr>
      <w:tr w:rsidR="00C13050" w:rsidRPr="00C13050" w:rsidTr="00C13050">
        <w:tc>
          <w:tcPr>
            <w:cnfStyle w:val="001000000000" w:firstRow="0" w:lastRow="0" w:firstColumn="1" w:lastColumn="0" w:oddVBand="0" w:evenVBand="0" w:oddHBand="0" w:evenHBand="0" w:firstRowFirstColumn="0" w:firstRowLastColumn="0" w:lastRowFirstColumn="0" w:lastRowLastColumn="0"/>
            <w:tcW w:w="5524" w:type="dxa"/>
          </w:tcPr>
          <w:p w:rsidR="00C13050" w:rsidRPr="00C13050" w:rsidRDefault="00C13050" w:rsidP="00C13050">
            <w:pPr>
              <w:shd w:val="clear" w:color="auto" w:fill="FFFFFF"/>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Professional standard</w:t>
            </w:r>
          </w:p>
        </w:tc>
        <w:tc>
          <w:tcPr>
            <w:tcW w:w="9355" w:type="dxa"/>
          </w:tcPr>
          <w:p w:rsidR="00C13050" w:rsidRPr="00C13050" w:rsidRDefault="00C13050" w:rsidP="00C1305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Pedagog</w:t>
            </w:r>
            <w:proofErr w:type="spellStart"/>
            <w:r w:rsidRPr="00C13050">
              <w:rPr>
                <w:rFonts w:ascii="Times New Roman" w:eastAsia="Times New Roman" w:hAnsi="Times New Roman" w:cs="Times New Roman"/>
                <w:sz w:val="24"/>
                <w:szCs w:val="24"/>
                <w:lang w:val="en-US" w:eastAsia="ru-RU"/>
              </w:rPr>
              <w:t>ue</w:t>
            </w:r>
            <w:proofErr w:type="spellEnd"/>
          </w:p>
        </w:tc>
      </w:tr>
    </w:tbl>
    <w:p w:rsidR="00E26C87" w:rsidRPr="00C13050" w:rsidRDefault="00E26C87" w:rsidP="00C13050">
      <w:pPr>
        <w:spacing w:after="0" w:line="240" w:lineRule="auto"/>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C13050" w:rsidTr="00AC27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C13050" w:rsidRDefault="006D2B70" w:rsidP="00C13050">
            <w:pPr>
              <w:jc w:val="center"/>
              <w:rPr>
                <w:rFonts w:ascii="Times New Roman" w:eastAsia="Times New Roman" w:hAnsi="Times New Roman" w:cs="Times New Roman"/>
                <w:sz w:val="24"/>
                <w:szCs w:val="24"/>
                <w:lang w:val="en-US" w:eastAsia="ru-RU"/>
              </w:rPr>
            </w:pPr>
            <w:r w:rsidRPr="00C13050">
              <w:rPr>
                <w:rFonts w:ascii="Times New Roman" w:eastAsia="Times New Roman" w:hAnsi="Times New Roman" w:cs="Times New Roman"/>
                <w:sz w:val="24"/>
                <w:szCs w:val="24"/>
                <w:lang w:val="en-US" w:eastAsia="ru-RU"/>
              </w:rPr>
              <w:t>№</w:t>
            </w:r>
          </w:p>
        </w:tc>
        <w:tc>
          <w:tcPr>
            <w:tcW w:w="4764" w:type="pct"/>
            <w:tcBorders>
              <w:bottom w:val="none" w:sz="0" w:space="0" w:color="auto"/>
            </w:tcBorders>
            <w:hideMark/>
          </w:tcPr>
          <w:p w:rsidR="006D2B70" w:rsidRPr="00C13050" w:rsidRDefault="006D2B70" w:rsidP="00C13050">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C13050">
              <w:rPr>
                <w:rFonts w:ascii="Times New Roman" w:eastAsia="Times New Roman" w:hAnsi="Times New Roman" w:cs="Times New Roman"/>
                <w:sz w:val="24"/>
                <w:szCs w:val="24"/>
                <w:lang w:val="en-US" w:eastAsia="ru-RU"/>
              </w:rPr>
              <w:tab/>
            </w:r>
            <w:r w:rsidRPr="00C13050">
              <w:rPr>
                <w:rFonts w:ascii="Times New Roman" w:eastAsia="Times New Roman" w:hAnsi="Times New Roman" w:cs="Times New Roman"/>
                <w:sz w:val="24"/>
                <w:szCs w:val="24"/>
                <w:lang w:val="en-US" w:eastAsia="ru-RU"/>
              </w:rPr>
              <w:tab/>
            </w:r>
            <w:r w:rsidRPr="00C13050">
              <w:rPr>
                <w:rFonts w:ascii="Times New Roman" w:eastAsia="Times New Roman" w:hAnsi="Times New Roman" w:cs="Times New Roman"/>
                <w:sz w:val="24"/>
                <w:szCs w:val="24"/>
                <w:lang w:val="kk-KZ" w:eastAsia="ru-RU"/>
              </w:rPr>
              <w:t>Learning outcomes:</w:t>
            </w:r>
          </w:p>
        </w:tc>
      </w:tr>
      <w:tr w:rsidR="006D2B70" w:rsidRPr="00C13050" w:rsidTr="00AC272A">
        <w:tc>
          <w:tcPr>
            <w:cnfStyle w:val="001000000000" w:firstRow="0" w:lastRow="0" w:firstColumn="1" w:lastColumn="0" w:oddVBand="0" w:evenVBand="0" w:oddHBand="0" w:evenHBand="0" w:firstRowFirstColumn="0" w:firstRowLastColumn="0" w:lastRowFirstColumn="0" w:lastRowLastColumn="0"/>
            <w:tcW w:w="236" w:type="pct"/>
          </w:tcPr>
          <w:p w:rsidR="006D2B70" w:rsidRPr="00C13050" w:rsidRDefault="006D2B70" w:rsidP="00C13050">
            <w:pPr>
              <w:jc w:val="center"/>
              <w:rPr>
                <w:rFonts w:ascii="Times New Roman" w:eastAsia="Times New Roman" w:hAnsi="Times New Roman" w:cs="Times New Roman"/>
                <w:sz w:val="24"/>
                <w:szCs w:val="24"/>
                <w:lang w:eastAsia="ru-RU"/>
              </w:rPr>
            </w:pPr>
            <w:r w:rsidRPr="00C13050">
              <w:rPr>
                <w:rFonts w:ascii="Times New Roman" w:eastAsia="Times New Roman" w:hAnsi="Times New Roman" w:cs="Times New Roman"/>
                <w:sz w:val="24"/>
                <w:szCs w:val="24"/>
                <w:lang w:eastAsia="ru-RU"/>
              </w:rPr>
              <w:t>1</w:t>
            </w:r>
          </w:p>
        </w:tc>
        <w:tc>
          <w:tcPr>
            <w:tcW w:w="4764" w:type="pct"/>
          </w:tcPr>
          <w:p w:rsidR="006D2B70" w:rsidRPr="00C13050" w:rsidRDefault="00C13050" w:rsidP="00C1305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13050">
              <w:rPr>
                <w:rFonts w:ascii="Times New Roman" w:eastAsia="Times New Roman" w:hAnsi="Times New Roman" w:cs="Times New Roman"/>
                <w:sz w:val="24"/>
                <w:szCs w:val="24"/>
                <w:lang w:val="en-US" w:eastAsia="ru-RU"/>
              </w:rPr>
              <w:t>To possess the ability to evaluate and apply research methods and innovative approaches in analyzing  socially significant phenomena and processes in the legal, economic,   industrial, environmental  and anti-corruption policy.</w:t>
            </w:r>
          </w:p>
        </w:tc>
      </w:tr>
      <w:tr w:rsidR="006D2B70" w:rsidRPr="00C13050" w:rsidTr="00AC272A">
        <w:tc>
          <w:tcPr>
            <w:cnfStyle w:val="001000000000" w:firstRow="0" w:lastRow="0" w:firstColumn="1" w:lastColumn="0" w:oddVBand="0" w:evenVBand="0" w:oddHBand="0" w:evenHBand="0" w:firstRowFirstColumn="0" w:firstRowLastColumn="0" w:lastRowFirstColumn="0" w:lastRowLastColumn="0"/>
            <w:tcW w:w="236" w:type="pct"/>
          </w:tcPr>
          <w:p w:rsidR="006D2B70" w:rsidRPr="00C13050" w:rsidRDefault="006D2B70" w:rsidP="00C13050">
            <w:pPr>
              <w:jc w:val="center"/>
              <w:rPr>
                <w:rFonts w:ascii="Times New Roman" w:eastAsia="Times New Roman" w:hAnsi="Times New Roman" w:cs="Times New Roman"/>
                <w:sz w:val="24"/>
                <w:szCs w:val="24"/>
                <w:lang w:eastAsia="ru-RU"/>
              </w:rPr>
            </w:pPr>
            <w:r w:rsidRPr="00C13050">
              <w:rPr>
                <w:rFonts w:ascii="Times New Roman" w:eastAsia="Times New Roman" w:hAnsi="Times New Roman" w:cs="Times New Roman"/>
                <w:sz w:val="24"/>
                <w:szCs w:val="24"/>
                <w:lang w:eastAsia="ru-RU"/>
              </w:rPr>
              <w:t>2</w:t>
            </w:r>
          </w:p>
        </w:tc>
        <w:tc>
          <w:tcPr>
            <w:tcW w:w="4764" w:type="pct"/>
          </w:tcPr>
          <w:p w:rsidR="006D2B70" w:rsidRPr="00C13050" w:rsidRDefault="00C13050" w:rsidP="00C1305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13050">
              <w:rPr>
                <w:rFonts w:ascii="Times New Roman" w:eastAsia="Times New Roman" w:hAnsi="Times New Roman" w:cs="Times New Roman"/>
                <w:sz w:val="24"/>
                <w:szCs w:val="24"/>
                <w:lang w:val="en-US" w:eastAsia="ru-RU"/>
              </w:rPr>
              <w:t>Determine the general biological patterns of individual development; the main age-related features of the structure, the basics of the processes and methods of training and education;</w:t>
            </w:r>
          </w:p>
        </w:tc>
      </w:tr>
      <w:tr w:rsidR="006D2B70" w:rsidRPr="00C13050" w:rsidTr="00AC272A">
        <w:tc>
          <w:tcPr>
            <w:cnfStyle w:val="001000000000" w:firstRow="0" w:lastRow="0" w:firstColumn="1" w:lastColumn="0" w:oddVBand="0" w:evenVBand="0" w:oddHBand="0" w:evenHBand="0" w:firstRowFirstColumn="0" w:firstRowLastColumn="0" w:lastRowFirstColumn="0" w:lastRowLastColumn="0"/>
            <w:tcW w:w="236" w:type="pct"/>
          </w:tcPr>
          <w:p w:rsidR="006D2B70" w:rsidRPr="00C13050" w:rsidRDefault="006D2B70" w:rsidP="00C13050">
            <w:pPr>
              <w:jc w:val="center"/>
              <w:rPr>
                <w:rFonts w:ascii="Times New Roman" w:eastAsia="Times New Roman" w:hAnsi="Times New Roman" w:cs="Times New Roman"/>
                <w:sz w:val="24"/>
                <w:szCs w:val="24"/>
                <w:lang w:eastAsia="ru-RU"/>
              </w:rPr>
            </w:pPr>
            <w:r w:rsidRPr="00C13050">
              <w:rPr>
                <w:rFonts w:ascii="Times New Roman" w:eastAsia="Times New Roman" w:hAnsi="Times New Roman" w:cs="Times New Roman"/>
                <w:sz w:val="24"/>
                <w:szCs w:val="24"/>
                <w:lang w:eastAsia="ru-RU"/>
              </w:rPr>
              <w:t>3</w:t>
            </w:r>
          </w:p>
        </w:tc>
        <w:tc>
          <w:tcPr>
            <w:tcW w:w="4764" w:type="pct"/>
          </w:tcPr>
          <w:p w:rsidR="006D2B70" w:rsidRPr="00C13050" w:rsidRDefault="00C13050" w:rsidP="00C1305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13050">
              <w:rPr>
                <w:rFonts w:ascii="Times New Roman" w:eastAsia="Times New Roman" w:hAnsi="Times New Roman" w:cs="Times New Roman"/>
                <w:sz w:val="24"/>
                <w:szCs w:val="24"/>
                <w:lang w:val="en-US" w:eastAsia="ru-RU"/>
              </w:rPr>
              <w:t>Use language systems and ways of using them in cross-cultural and communicative activities;</w:t>
            </w:r>
          </w:p>
        </w:tc>
      </w:tr>
      <w:tr w:rsidR="006D2B70" w:rsidRPr="00C13050" w:rsidTr="00AC272A">
        <w:tc>
          <w:tcPr>
            <w:cnfStyle w:val="001000000000" w:firstRow="0" w:lastRow="0" w:firstColumn="1" w:lastColumn="0" w:oddVBand="0" w:evenVBand="0" w:oddHBand="0" w:evenHBand="0" w:firstRowFirstColumn="0" w:firstRowLastColumn="0" w:lastRowFirstColumn="0" w:lastRowLastColumn="0"/>
            <w:tcW w:w="236" w:type="pct"/>
          </w:tcPr>
          <w:p w:rsidR="006D2B70" w:rsidRPr="00C13050" w:rsidRDefault="006D2B70" w:rsidP="00C13050">
            <w:pPr>
              <w:jc w:val="center"/>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4</w:t>
            </w:r>
          </w:p>
        </w:tc>
        <w:tc>
          <w:tcPr>
            <w:tcW w:w="4764" w:type="pct"/>
          </w:tcPr>
          <w:p w:rsidR="006D2B70" w:rsidRPr="00C13050" w:rsidRDefault="00C13050" w:rsidP="00C1305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13050">
              <w:rPr>
                <w:rFonts w:ascii="Times New Roman" w:eastAsia="Times New Roman" w:hAnsi="Times New Roman" w:cs="Times New Roman"/>
                <w:sz w:val="24"/>
                <w:szCs w:val="24"/>
                <w:lang w:val="en-US" w:eastAsia="ru-RU"/>
              </w:rPr>
              <w:t>Possess the system of speech and communication as the willingness and ability to carry out communicative acts;</w:t>
            </w:r>
          </w:p>
        </w:tc>
      </w:tr>
      <w:tr w:rsidR="006D2B70" w:rsidRPr="00C13050" w:rsidTr="00AC272A">
        <w:tc>
          <w:tcPr>
            <w:cnfStyle w:val="001000000000" w:firstRow="0" w:lastRow="0" w:firstColumn="1" w:lastColumn="0" w:oddVBand="0" w:evenVBand="0" w:oddHBand="0" w:evenHBand="0" w:firstRowFirstColumn="0" w:firstRowLastColumn="0" w:lastRowFirstColumn="0" w:lastRowLastColumn="0"/>
            <w:tcW w:w="236" w:type="pct"/>
          </w:tcPr>
          <w:p w:rsidR="006D2B70" w:rsidRPr="00C13050" w:rsidRDefault="006D2B70" w:rsidP="00C13050">
            <w:pPr>
              <w:jc w:val="center"/>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5</w:t>
            </w:r>
          </w:p>
        </w:tc>
        <w:tc>
          <w:tcPr>
            <w:tcW w:w="4764" w:type="pct"/>
          </w:tcPr>
          <w:p w:rsidR="006D2B70" w:rsidRPr="00C13050" w:rsidRDefault="00C13050" w:rsidP="00C1305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13050">
              <w:rPr>
                <w:rFonts w:ascii="Times New Roman" w:eastAsia="Times New Roman" w:hAnsi="Times New Roman" w:cs="Times New Roman"/>
                <w:sz w:val="24"/>
                <w:szCs w:val="24"/>
                <w:lang w:val="en-US" w:eastAsia="ru-RU"/>
              </w:rPr>
              <w:t>Systematize the main sections of linguistics: phonetics, word formation, morphology, vocabulary, syntax, stylistics;</w:t>
            </w:r>
          </w:p>
        </w:tc>
      </w:tr>
      <w:tr w:rsidR="006D2B70" w:rsidRPr="00C13050" w:rsidTr="00AC272A">
        <w:tc>
          <w:tcPr>
            <w:cnfStyle w:val="001000000000" w:firstRow="0" w:lastRow="0" w:firstColumn="1" w:lastColumn="0" w:oddVBand="0" w:evenVBand="0" w:oddHBand="0" w:evenHBand="0" w:firstRowFirstColumn="0" w:firstRowLastColumn="0" w:lastRowFirstColumn="0" w:lastRowLastColumn="0"/>
            <w:tcW w:w="236" w:type="pct"/>
          </w:tcPr>
          <w:p w:rsidR="006D2B70" w:rsidRPr="00C13050" w:rsidRDefault="006D2B70" w:rsidP="00C13050">
            <w:pPr>
              <w:jc w:val="center"/>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6</w:t>
            </w:r>
          </w:p>
        </w:tc>
        <w:tc>
          <w:tcPr>
            <w:tcW w:w="4764" w:type="pct"/>
          </w:tcPr>
          <w:p w:rsidR="006D2B70" w:rsidRPr="00C13050" w:rsidRDefault="00C13050" w:rsidP="00C1305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13050">
              <w:rPr>
                <w:rFonts w:ascii="Times New Roman" w:eastAsia="Times New Roman" w:hAnsi="Times New Roman" w:cs="Times New Roman"/>
                <w:sz w:val="24"/>
                <w:szCs w:val="24"/>
                <w:lang w:val="en-US" w:eastAsia="ru-RU"/>
              </w:rPr>
              <w:t>Summarize key issues, concepts and methods in teaching English as a foreign language; the role of the teacher and teaching in a language school, the nature of communicative competence and its relation to the teaching of a communicative language, and the development of programs and according to the needs of language school students;</w:t>
            </w:r>
          </w:p>
        </w:tc>
      </w:tr>
      <w:tr w:rsidR="006D2B70" w:rsidRPr="00C13050" w:rsidTr="00AC272A">
        <w:tc>
          <w:tcPr>
            <w:cnfStyle w:val="001000000000" w:firstRow="0" w:lastRow="0" w:firstColumn="1" w:lastColumn="0" w:oddVBand="0" w:evenVBand="0" w:oddHBand="0" w:evenHBand="0" w:firstRowFirstColumn="0" w:firstRowLastColumn="0" w:lastRowFirstColumn="0" w:lastRowLastColumn="0"/>
            <w:tcW w:w="236" w:type="pct"/>
          </w:tcPr>
          <w:p w:rsidR="006D2B70" w:rsidRPr="00C13050" w:rsidRDefault="006D2B70" w:rsidP="00C13050">
            <w:pPr>
              <w:jc w:val="center"/>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7</w:t>
            </w:r>
          </w:p>
        </w:tc>
        <w:tc>
          <w:tcPr>
            <w:tcW w:w="4764" w:type="pct"/>
          </w:tcPr>
          <w:p w:rsidR="006D2B70" w:rsidRPr="00C13050" w:rsidRDefault="00C13050" w:rsidP="00C130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C13050">
              <w:rPr>
                <w:rFonts w:ascii="Times New Roman" w:hAnsi="Times New Roman" w:cs="Times New Roman"/>
                <w:sz w:val="24"/>
                <w:szCs w:val="24"/>
                <w:lang w:val="en-US"/>
              </w:rPr>
              <w:t>Design various techniques for reading text (scanning techniques, highlighting the main information, etc.); various techniques in writing; allocate time for completing tasks during the IELTS test, master special listening techniques;</w:t>
            </w:r>
          </w:p>
        </w:tc>
      </w:tr>
      <w:tr w:rsidR="006D2B70" w:rsidRPr="00C13050" w:rsidTr="00AC272A">
        <w:tc>
          <w:tcPr>
            <w:cnfStyle w:val="001000000000" w:firstRow="0" w:lastRow="0" w:firstColumn="1" w:lastColumn="0" w:oddVBand="0" w:evenVBand="0" w:oddHBand="0" w:evenHBand="0" w:firstRowFirstColumn="0" w:firstRowLastColumn="0" w:lastRowFirstColumn="0" w:lastRowLastColumn="0"/>
            <w:tcW w:w="236" w:type="pct"/>
          </w:tcPr>
          <w:p w:rsidR="006D2B70" w:rsidRPr="00C13050" w:rsidRDefault="006D2B70" w:rsidP="00C13050">
            <w:pPr>
              <w:jc w:val="center"/>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8</w:t>
            </w:r>
          </w:p>
        </w:tc>
        <w:tc>
          <w:tcPr>
            <w:tcW w:w="4764" w:type="pct"/>
          </w:tcPr>
          <w:p w:rsidR="006D2B70" w:rsidRPr="00C13050" w:rsidRDefault="00C13050" w:rsidP="00C1305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Analyze the complexes of psychological and diagnostic methods for studying the personality of a student, the class team and the main characteristics of the pedagogical process, methods of professional self-knowledge;</w:t>
            </w:r>
          </w:p>
        </w:tc>
      </w:tr>
      <w:tr w:rsidR="006D2B70" w:rsidRPr="00C13050" w:rsidTr="00AC272A">
        <w:tc>
          <w:tcPr>
            <w:cnfStyle w:val="001000000000" w:firstRow="0" w:lastRow="0" w:firstColumn="1" w:lastColumn="0" w:oddVBand="0" w:evenVBand="0" w:oddHBand="0" w:evenHBand="0" w:firstRowFirstColumn="0" w:firstRowLastColumn="0" w:lastRowFirstColumn="0" w:lastRowLastColumn="0"/>
            <w:tcW w:w="236" w:type="pct"/>
          </w:tcPr>
          <w:p w:rsidR="006D2B70" w:rsidRPr="00C13050" w:rsidRDefault="006D2B70" w:rsidP="00C13050">
            <w:pPr>
              <w:jc w:val="center"/>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9</w:t>
            </w:r>
          </w:p>
        </w:tc>
        <w:tc>
          <w:tcPr>
            <w:tcW w:w="4764" w:type="pct"/>
          </w:tcPr>
          <w:p w:rsidR="006D2B70" w:rsidRPr="00C13050" w:rsidRDefault="00C13050" w:rsidP="00C1305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To evaluate the peculiarities of the development of the Germanic languages and the English language in accordance with the specific historical and linguistic situation;</w:t>
            </w:r>
          </w:p>
        </w:tc>
      </w:tr>
      <w:tr w:rsidR="006D2B70" w:rsidRPr="00C13050" w:rsidTr="00AC272A">
        <w:tc>
          <w:tcPr>
            <w:cnfStyle w:val="001000000000" w:firstRow="0" w:lastRow="0" w:firstColumn="1" w:lastColumn="0" w:oddVBand="0" w:evenVBand="0" w:oddHBand="0" w:evenHBand="0" w:firstRowFirstColumn="0" w:firstRowLastColumn="0" w:lastRowFirstColumn="0" w:lastRowLastColumn="0"/>
            <w:tcW w:w="236" w:type="pct"/>
          </w:tcPr>
          <w:p w:rsidR="006D2B70" w:rsidRPr="00C13050" w:rsidRDefault="006D2B70" w:rsidP="00C13050">
            <w:pPr>
              <w:jc w:val="center"/>
              <w:rPr>
                <w:rFonts w:ascii="Times New Roman" w:eastAsia="Times New Roman" w:hAnsi="Times New Roman" w:cs="Times New Roman"/>
                <w:sz w:val="24"/>
                <w:szCs w:val="24"/>
                <w:lang w:val="kk-KZ" w:eastAsia="ru-RU"/>
              </w:rPr>
            </w:pPr>
            <w:r w:rsidRPr="00C13050">
              <w:rPr>
                <w:rFonts w:ascii="Times New Roman" w:eastAsia="Times New Roman" w:hAnsi="Times New Roman" w:cs="Times New Roman"/>
                <w:sz w:val="24"/>
                <w:szCs w:val="24"/>
                <w:lang w:val="kk-KZ" w:eastAsia="ru-RU"/>
              </w:rPr>
              <w:t>10</w:t>
            </w:r>
          </w:p>
        </w:tc>
        <w:tc>
          <w:tcPr>
            <w:tcW w:w="4764" w:type="pct"/>
          </w:tcPr>
          <w:p w:rsidR="006D2B70" w:rsidRPr="00C13050" w:rsidRDefault="00C13050" w:rsidP="00C13050">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C13050">
              <w:rPr>
                <w:rFonts w:ascii="Times New Roman" w:hAnsi="Times New Roman" w:cs="Times New Roman"/>
                <w:sz w:val="24"/>
                <w:szCs w:val="24"/>
                <w:lang w:val="kk-KZ"/>
              </w:rPr>
              <w:t>Compose business letters with the norms of the official business style; conduct a business conversation in a foreign language using active business vocabulary and terminology; organize work with authentic written and oral sources;</w:t>
            </w:r>
          </w:p>
        </w:tc>
      </w:tr>
    </w:tbl>
    <w:p w:rsidR="00E26C87" w:rsidRPr="00C13050" w:rsidRDefault="00E26C87" w:rsidP="00C13050">
      <w:pPr>
        <w:spacing w:after="0" w:line="240" w:lineRule="auto"/>
        <w:rPr>
          <w:rFonts w:ascii="Times New Roman" w:hAnsi="Times New Roman" w:cs="Times New Roman"/>
          <w:sz w:val="24"/>
          <w:szCs w:val="24"/>
          <w:lang w:val="kk-KZ"/>
        </w:rPr>
      </w:pPr>
      <w:bookmarkStart w:id="0" w:name="_GoBack"/>
      <w:bookmarkEnd w:id="0"/>
    </w:p>
    <w:sectPr w:rsidR="00E26C87" w:rsidRPr="00C13050"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7797C"/>
    <w:rsid w:val="000E0437"/>
    <w:rsid w:val="0017400A"/>
    <w:rsid w:val="001871B5"/>
    <w:rsid w:val="002C5530"/>
    <w:rsid w:val="003237F2"/>
    <w:rsid w:val="00385BCE"/>
    <w:rsid w:val="00553CB1"/>
    <w:rsid w:val="005E0B14"/>
    <w:rsid w:val="00693A94"/>
    <w:rsid w:val="006A48FB"/>
    <w:rsid w:val="006D2B70"/>
    <w:rsid w:val="00827BE5"/>
    <w:rsid w:val="00840D8F"/>
    <w:rsid w:val="008A2B1A"/>
    <w:rsid w:val="0092523A"/>
    <w:rsid w:val="009632D6"/>
    <w:rsid w:val="009C10A2"/>
    <w:rsid w:val="009D3CE7"/>
    <w:rsid w:val="00AC272A"/>
    <w:rsid w:val="00BB13A9"/>
    <w:rsid w:val="00BC72F4"/>
    <w:rsid w:val="00C13050"/>
    <w:rsid w:val="00D51192"/>
    <w:rsid w:val="00DA5772"/>
    <w:rsid w:val="00DC6089"/>
    <w:rsid w:val="00E26C87"/>
    <w:rsid w:val="00ED21C0"/>
    <w:rsid w:val="00F90F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616594639">
      <w:bodyDiv w:val="1"/>
      <w:marLeft w:val="0"/>
      <w:marRight w:val="0"/>
      <w:marTop w:val="0"/>
      <w:marBottom w:val="0"/>
      <w:divBdr>
        <w:top w:val="none" w:sz="0" w:space="0" w:color="auto"/>
        <w:left w:val="none" w:sz="0" w:space="0" w:color="auto"/>
        <w:bottom w:val="none" w:sz="0" w:space="0" w:color="auto"/>
        <w:right w:val="none" w:sz="0" w:space="0" w:color="auto"/>
      </w:divBdr>
      <w:divsChild>
        <w:div w:id="421605919">
          <w:marLeft w:val="0"/>
          <w:marRight w:val="0"/>
          <w:marTop w:val="0"/>
          <w:marBottom w:val="0"/>
          <w:divBdr>
            <w:top w:val="none" w:sz="0" w:space="0" w:color="auto"/>
            <w:left w:val="none" w:sz="0" w:space="0" w:color="auto"/>
            <w:bottom w:val="none" w:sz="0" w:space="0" w:color="auto"/>
            <w:right w:val="none" w:sz="0" w:space="0" w:color="auto"/>
          </w:divBdr>
          <w:divsChild>
            <w:div w:id="440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400</Words>
  <Characters>2285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9</cp:revision>
  <dcterms:created xsi:type="dcterms:W3CDTF">2020-12-28T05:47:00Z</dcterms:created>
  <dcterms:modified xsi:type="dcterms:W3CDTF">2022-12-13T04:12:00Z</dcterms:modified>
</cp:coreProperties>
</file>