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Spec="center" w:tblpY="48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240"/>
      </w:tblGrid>
      <w:tr w:rsidR="00313CE2" w:rsidRPr="00313CE2" w:rsidTr="00313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single" w:sz="4" w:space="0" w:color="auto"/>
            </w:tcBorders>
          </w:tcPr>
          <w:p w:rsidR="00313CE2" w:rsidRPr="00313CE2" w:rsidRDefault="00313CE2" w:rsidP="00313CE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240" w:type="dxa"/>
            <w:tcBorders>
              <w:bottom w:val="single" w:sz="4" w:space="0" w:color="auto"/>
            </w:tcBorders>
          </w:tcPr>
          <w:p w:rsidR="00313CE2" w:rsidRPr="00313CE2" w:rsidRDefault="00313CE2" w:rsidP="00313CE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7M04104 Учет и аудит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13CE2" w:rsidRPr="00313CE2" w:rsidRDefault="00313CE2" w:rsidP="00313CE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240" w:type="dxa"/>
          </w:tcPr>
          <w:p w:rsidR="00313CE2" w:rsidRPr="00313CE2" w:rsidRDefault="00313CE2" w:rsidP="00313CE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13CE2">
              <w:rPr>
                <w:rFonts w:ascii="Times New Roman" w:eastAsia="Times New Roman" w:hAnsi="Times New Roman" w:cs="Times New Roman"/>
                <w:lang w:val="kk-KZ" w:eastAsia="ru-RU"/>
              </w:rPr>
              <w:t>формирование у магистрантов ключевых компетенций, позволяющих эффективно решать научно-исследовательские, учетно-аналитические, экономико-организационные и производственно-управленческие задачи в современных условиях развития Республики Казахстан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13CE2" w:rsidRPr="00313CE2" w:rsidRDefault="00313CE2" w:rsidP="00313CE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240" w:type="dxa"/>
          </w:tcPr>
          <w:p w:rsidR="00313CE2" w:rsidRPr="00313CE2" w:rsidRDefault="00313CE2" w:rsidP="00313CE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 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13CE2" w:rsidRPr="00313CE2" w:rsidRDefault="00313CE2" w:rsidP="00313CE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240" w:type="dxa"/>
          </w:tcPr>
          <w:p w:rsidR="00313CE2" w:rsidRPr="00313CE2" w:rsidRDefault="00313CE2" w:rsidP="00313CE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13CE2" w:rsidRPr="00313CE2" w:rsidRDefault="00313CE2" w:rsidP="00313CE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240" w:type="dxa"/>
          </w:tcPr>
          <w:p w:rsidR="00313CE2" w:rsidRPr="00313CE2" w:rsidRDefault="00313CE2" w:rsidP="00313CE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13CE2" w:rsidRPr="00313CE2" w:rsidRDefault="00313CE2" w:rsidP="00313CE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240" w:type="dxa"/>
          </w:tcPr>
          <w:p w:rsidR="00313CE2" w:rsidRPr="00313CE2" w:rsidRDefault="00313CE2" w:rsidP="00313CE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13CE2" w:rsidRPr="00313CE2" w:rsidRDefault="00313CE2" w:rsidP="00313CE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240" w:type="dxa"/>
          </w:tcPr>
          <w:p w:rsidR="00313CE2" w:rsidRPr="00313CE2" w:rsidRDefault="00313CE2" w:rsidP="00313CE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 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13CE2" w:rsidRPr="00313CE2" w:rsidRDefault="00313CE2" w:rsidP="00313CE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240" w:type="dxa"/>
          </w:tcPr>
          <w:p w:rsidR="00313CE2" w:rsidRPr="00313CE2" w:rsidRDefault="00313CE2" w:rsidP="00313CE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13CE2" w:rsidRPr="00313CE2" w:rsidRDefault="00313CE2" w:rsidP="00313CE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240" w:type="dxa"/>
          </w:tcPr>
          <w:p w:rsidR="00313CE2" w:rsidRPr="00313CE2" w:rsidRDefault="00313CE2" w:rsidP="00313CE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13CE2" w:rsidRPr="00313CE2" w:rsidRDefault="00313CE2" w:rsidP="00313CE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240" w:type="dxa"/>
          </w:tcPr>
          <w:p w:rsidR="00313CE2" w:rsidRPr="00313CE2" w:rsidRDefault="00313CE2" w:rsidP="00313CE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13CE2" w:rsidRPr="00313CE2" w:rsidRDefault="00313CE2" w:rsidP="00313CE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0" w:type="dxa"/>
          </w:tcPr>
          <w:p w:rsidR="00313CE2" w:rsidRPr="00313CE2" w:rsidRDefault="00313CE2" w:rsidP="00313CE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313CE2" w:rsidRPr="00313CE2" w:rsidRDefault="00313CE2" w:rsidP="00313CE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10240" w:type="dxa"/>
          </w:tcPr>
          <w:p w:rsidR="00313CE2" w:rsidRPr="00313CE2" w:rsidRDefault="00313CE2" w:rsidP="00313CE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</w:p>
        </w:tc>
      </w:tr>
    </w:tbl>
    <w:p w:rsidR="00827BE5" w:rsidRPr="00313CE2" w:rsidRDefault="00827BE5" w:rsidP="00313C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310"/>
      </w:tblGrid>
      <w:tr w:rsidR="00313CE2" w:rsidRPr="00313CE2" w:rsidTr="00313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" w:type="pct"/>
            <w:tcBorders>
              <w:bottom w:val="single" w:sz="4" w:space="0" w:color="auto"/>
            </w:tcBorders>
            <w:hideMark/>
          </w:tcPr>
          <w:p w:rsidR="006D2B70" w:rsidRPr="00313CE2" w:rsidRDefault="006D2B70" w:rsidP="00313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5" w:type="pct"/>
            <w:tcBorders>
              <w:bottom w:val="single" w:sz="4" w:space="0" w:color="auto"/>
            </w:tcBorders>
            <w:hideMark/>
          </w:tcPr>
          <w:p w:rsidR="006D2B70" w:rsidRPr="00313CE2" w:rsidRDefault="006D2B70" w:rsidP="00313CE2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313CE2" w:rsidRPr="00313CE2" w:rsidTr="00313CE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" w:type="pct"/>
          </w:tcPr>
          <w:p w:rsidR="006D2B70" w:rsidRPr="00313CE2" w:rsidRDefault="006D2B70" w:rsidP="00313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5" w:type="pct"/>
          </w:tcPr>
          <w:p w:rsidR="006D2B70" w:rsidRPr="00313CE2" w:rsidRDefault="009058F1" w:rsidP="00313CE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имеет способность к саморазвитию и критическому анализу социально-экономических явлений, а также умение анализировать психологические явления в различных сферах жизнедеятельности человека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" w:type="pct"/>
          </w:tcPr>
          <w:p w:rsidR="006D2B70" w:rsidRPr="00313CE2" w:rsidRDefault="006D2B70" w:rsidP="00313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5" w:type="pct"/>
          </w:tcPr>
          <w:p w:rsidR="006D2B70" w:rsidRPr="00313CE2" w:rsidRDefault="009058F1" w:rsidP="00313CE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 доказывает свою позицию в дискуссиях, свободно читает и переводит иностранную литературу с последующей интерпретацией, анализом, синтезом и оценкой извлеченной информации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" w:type="pct"/>
          </w:tcPr>
          <w:p w:rsidR="006D2B70" w:rsidRPr="00313CE2" w:rsidRDefault="006D2B70" w:rsidP="00313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5" w:type="pct"/>
          </w:tcPr>
          <w:p w:rsidR="006D2B70" w:rsidRPr="00313CE2" w:rsidRDefault="009058F1" w:rsidP="00313CE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углубленные знания в области МСФО (Международные стандарты составления финансовой отчетности) и МСА (Международные стандарты аудита)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" w:type="pct"/>
          </w:tcPr>
          <w:p w:rsidR="006D2B70" w:rsidRPr="00313CE2" w:rsidRDefault="006D2B70" w:rsidP="00313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65" w:type="pct"/>
          </w:tcPr>
          <w:p w:rsidR="006D2B70" w:rsidRPr="00313CE2" w:rsidRDefault="009058F1" w:rsidP="00313CE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планировать и вести научно-исследовательскую деятельность по избранной научной тематике, преподавать в вузах, успешно осуществлять исследовательскую и управленческую деятельность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" w:type="pct"/>
          </w:tcPr>
          <w:p w:rsidR="006D2B70" w:rsidRPr="00313CE2" w:rsidRDefault="006D2B70" w:rsidP="00313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65" w:type="pct"/>
          </w:tcPr>
          <w:p w:rsidR="006D2B70" w:rsidRPr="00313CE2" w:rsidRDefault="009058F1" w:rsidP="00313CE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и применяет методологические принципы и методические приемы в сфере бухгалтерского учета активов, обязательств и капитала организаций различных форм собственности и хозяйствования, умеет составлять учетную политику и финансовую отчетность </w:t>
            </w:r>
            <w:proofErr w:type="gramStart"/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компании</w:t>
            </w:r>
            <w:proofErr w:type="gramEnd"/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 государственном, так и на иностранном языке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" w:type="pct"/>
          </w:tcPr>
          <w:p w:rsidR="006D2B70" w:rsidRPr="00313CE2" w:rsidRDefault="006D2B70" w:rsidP="00313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65" w:type="pct"/>
          </w:tcPr>
          <w:p w:rsidR="006D2B70" w:rsidRPr="00313CE2" w:rsidRDefault="009058F1" w:rsidP="00313CE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 применяет счета бухгалтерского и налогового учета методику составления и порядок представления налоговой отчётности в электронном виде коммерческих и некоммерческих организаций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" w:type="pct"/>
          </w:tcPr>
          <w:p w:rsidR="006D2B70" w:rsidRPr="00313CE2" w:rsidRDefault="006D2B70" w:rsidP="00313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65" w:type="pct"/>
          </w:tcPr>
          <w:p w:rsidR="006D2B70" w:rsidRPr="00313CE2" w:rsidRDefault="000544F3" w:rsidP="00313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CE2">
              <w:rPr>
                <w:rFonts w:ascii="Times New Roman" w:hAnsi="Times New Roman" w:cs="Times New Roman"/>
                <w:sz w:val="24"/>
                <w:szCs w:val="24"/>
              </w:rPr>
              <w:t>умеет на основе анализа особенностей налогово-бюджетной системы Республики Казахстан делать научно и экономически обоснованный выбор необходимого метода ведения бухгалтерского учета и составления бухгалтерского баланса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" w:type="pct"/>
          </w:tcPr>
          <w:p w:rsidR="006D2B70" w:rsidRPr="00313CE2" w:rsidRDefault="006D2B70" w:rsidP="00313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65" w:type="pct"/>
          </w:tcPr>
          <w:p w:rsidR="006D2B70" w:rsidRPr="00313CE2" w:rsidRDefault="000544F3" w:rsidP="00313CE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оперирует большими массивами информации, активно пользуясь современными программными продуктами, работает с различными источниками этой информации и представляет итоги проделанной работы в виде отчетностей, научно-экспертных докладов и статей</w:t>
            </w:r>
          </w:p>
        </w:tc>
      </w:tr>
      <w:tr w:rsidR="00313CE2" w:rsidRPr="00313CE2" w:rsidTr="00313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" w:type="pct"/>
          </w:tcPr>
          <w:p w:rsidR="006D2B70" w:rsidRPr="00313CE2" w:rsidRDefault="006D2B70" w:rsidP="00313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65" w:type="pct"/>
          </w:tcPr>
          <w:p w:rsidR="006D2B70" w:rsidRPr="00313CE2" w:rsidRDefault="00313CE2" w:rsidP="00313CE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3C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процессе профессиональной и/или экспериментально-исследовательской и деятельности пользуется широким спектром навыков, от калькулирования себестоимости продукции и подготовки информации для принятия управленческих решений, до подготовки и анализа консолидированнной финансовой отчетности бюджетных организаций в соответствии с МСФО ОС</w:t>
            </w:r>
          </w:p>
        </w:tc>
      </w:tr>
    </w:tbl>
    <w:p w:rsidR="00840D8F" w:rsidRPr="00313CE2" w:rsidRDefault="00840D8F" w:rsidP="00313C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313CE2" w:rsidSect="00A35A7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544F3"/>
    <w:rsid w:val="000E0437"/>
    <w:rsid w:val="0017400A"/>
    <w:rsid w:val="001E3EF0"/>
    <w:rsid w:val="002342A7"/>
    <w:rsid w:val="002C5530"/>
    <w:rsid w:val="00313CE2"/>
    <w:rsid w:val="003237F2"/>
    <w:rsid w:val="00465CC4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058F1"/>
    <w:rsid w:val="0092523A"/>
    <w:rsid w:val="009664B3"/>
    <w:rsid w:val="009C049E"/>
    <w:rsid w:val="009C10A2"/>
    <w:rsid w:val="009C4DB0"/>
    <w:rsid w:val="009D3CE7"/>
    <w:rsid w:val="00A00985"/>
    <w:rsid w:val="00A06874"/>
    <w:rsid w:val="00A35A7A"/>
    <w:rsid w:val="00AD1D12"/>
    <w:rsid w:val="00BB13A9"/>
    <w:rsid w:val="00BC72F4"/>
    <w:rsid w:val="00C22197"/>
    <w:rsid w:val="00C82115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2021-02-08T03:29:00Z</dcterms:created>
  <dcterms:modified xsi:type="dcterms:W3CDTF">2022-12-13T09:57:00Z</dcterms:modified>
</cp:coreProperties>
</file>