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1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876FF" w:rsidRPr="00DF02F8" w:rsidTr="00DF0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F02F8" w:rsidRDefault="00306D5B" w:rsidP="00DF02F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F02F8" w:rsidRDefault="006A1890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высококвалифицированных специалистов в сфере финансов, обладающих высоким уровнем готовности к реализации основных профессиональных функций, владеющих навыками организаторской работы и управления. 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2C5530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F02F8" w:rsidRDefault="005B1B17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F02F8" w:rsidRDefault="00306D5B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F02F8" w:rsidRDefault="00582AF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F02F8" w:rsidRDefault="009664B3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8A2B1A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F02F8" w:rsidRDefault="00DC6089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0F1727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F1727" w:rsidRPr="00DF02F8" w:rsidRDefault="000F1727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0F1727" w:rsidRPr="00DF02F8" w:rsidRDefault="000F1727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6A1890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6A1890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6A1890"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6FF" w:rsidRPr="00DF02F8" w:rsidTr="00DF0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F02F8" w:rsidRDefault="003237F2" w:rsidP="00DF02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F02F8" w:rsidRDefault="001876FF" w:rsidP="00DF02F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</w:tr>
    </w:tbl>
    <w:p w:rsidR="00827BE5" w:rsidRPr="00DF02F8" w:rsidRDefault="00827BE5" w:rsidP="00DF0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F02F8" w:rsidTr="00187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F02F8" w:rsidRDefault="006D2B70" w:rsidP="00DF02F8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Грамотно применять правила речевого поведения профессионального общения в межличностной и межкультурной, а также полиязычной коммуникационной среде.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психологические знания и навыки в управленческой деятельности для эффективного управления персоналом, конфликтами, стрессами и изменениями.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финансовую деятельность коммерческих и бюджетных организаций в соответствии с требованиями международных стандартов финансовой отчетности в целях эффективности бюджетного планирования и управления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степени риска банковской деятельности для правильного определения методов и инструментов воздействия и выбора модели </w:t>
            </w:r>
            <w:proofErr w:type="gramStart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международных принципов управления.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менеджмента.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2F8">
              <w:rPr>
                <w:rFonts w:ascii="Times New Roman" w:hAnsi="Times New Roman" w:cs="Times New Roman"/>
                <w:sz w:val="24"/>
                <w:szCs w:val="24"/>
              </w:rPr>
              <w:t>Анализировать деятельность государственных финансовых органов, эффективность функционирования государственных финансов и его основных звеньев, организации бюджетного планирования.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рисками.</w:t>
            </w:r>
          </w:p>
        </w:tc>
      </w:tr>
      <w:tr w:rsidR="006D2B70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F02F8" w:rsidRDefault="006D2B70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F02F8" w:rsidRDefault="006A1890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коммерческую деятельность и моделировать расчеты стоимости бизнеса на основе современных концепций финансового менеджмента</w:t>
            </w:r>
          </w:p>
        </w:tc>
      </w:tr>
      <w:tr w:rsidR="00C86527" w:rsidRPr="00DF02F8" w:rsidTr="001876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86527" w:rsidRPr="00DF02F8" w:rsidRDefault="00C86527" w:rsidP="00DF02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C86527" w:rsidRPr="00DF02F8" w:rsidRDefault="00C86527" w:rsidP="00DF02F8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02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стратегии управления деятельностью и рисками бюджетных, коммерческих, финансово-кредитных организаций.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1876F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1727"/>
    <w:rsid w:val="0017400A"/>
    <w:rsid w:val="001876FF"/>
    <w:rsid w:val="001E3EF0"/>
    <w:rsid w:val="002342A7"/>
    <w:rsid w:val="002C5530"/>
    <w:rsid w:val="00306D5B"/>
    <w:rsid w:val="003237F2"/>
    <w:rsid w:val="00465CC4"/>
    <w:rsid w:val="00582AF3"/>
    <w:rsid w:val="005B1B17"/>
    <w:rsid w:val="00693A94"/>
    <w:rsid w:val="006A1890"/>
    <w:rsid w:val="006D2B70"/>
    <w:rsid w:val="007227AF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C86527"/>
    <w:rsid w:val="00D51192"/>
    <w:rsid w:val="00DA5772"/>
    <w:rsid w:val="00DC6089"/>
    <w:rsid w:val="00DF02F8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2021-02-08T03:37:00Z</dcterms:created>
  <dcterms:modified xsi:type="dcterms:W3CDTF">2022-12-13T10:29:00Z</dcterms:modified>
</cp:coreProperties>
</file>