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42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0348"/>
      </w:tblGrid>
      <w:tr w:rsidR="00AF3E35" w:rsidRPr="00AF3E35" w:rsidTr="00AF3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Borders>
              <w:bottom w:val="none" w:sz="0" w:space="0" w:color="auto"/>
            </w:tcBorders>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Educational program</w:t>
            </w:r>
          </w:p>
        </w:tc>
        <w:tc>
          <w:tcPr>
            <w:tcW w:w="10348" w:type="dxa"/>
            <w:tcBorders>
              <w:bottom w:val="none" w:sz="0" w:space="0" w:color="auto"/>
            </w:tcBorders>
          </w:tcPr>
          <w:p w:rsidR="00AF3E35" w:rsidRPr="00AF3E35" w:rsidRDefault="00AF3E35" w:rsidP="00AF3E3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7М01202 Preschool education and child psychology</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EP purpose </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Training of highly qualified scientific and pedagogical personnel in the field of preschool education, in demand on the labor market, possessing a system of universal and national values in their unity, capable of solving professional tasks in project, research, expert advisory, educational and methodological, organizational and managerial activities in the context of the updated content of preschool education.</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EP type</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F3E35">
              <w:rPr>
                <w:rFonts w:ascii="Times New Roman" w:eastAsia="Times New Roman" w:hAnsi="Times New Roman" w:cs="Times New Roman"/>
                <w:bCs/>
                <w:sz w:val="24"/>
                <w:szCs w:val="24"/>
                <w:lang w:val="kk-KZ" w:eastAsia="ru-RU"/>
              </w:rPr>
              <w:t xml:space="preserve">New </w:t>
            </w:r>
            <w:r w:rsidRPr="00AF3E35">
              <w:rPr>
                <w:rFonts w:ascii="Times New Roman" w:eastAsia="Times New Roman" w:hAnsi="Times New Roman" w:cs="Times New Roman"/>
                <w:bCs/>
                <w:sz w:val="24"/>
                <w:szCs w:val="24"/>
                <w:lang w:val="en-US" w:eastAsia="ru-RU"/>
              </w:rPr>
              <w:t xml:space="preserve"> </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Level on NQF</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Level on SQF</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The awarded academic degree</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F3E35">
              <w:rPr>
                <w:rFonts w:ascii="Times New Roman" w:eastAsia="Times New Roman" w:hAnsi="Times New Roman" w:cs="Times New Roman"/>
                <w:bCs/>
                <w:sz w:val="24"/>
                <w:szCs w:val="24"/>
                <w:lang w:val="kk-KZ" w:eastAsia="ru-RU"/>
              </w:rPr>
              <w:t>Master</w:t>
            </w:r>
            <w:r w:rsidRPr="00AF3E35">
              <w:rPr>
                <w:rFonts w:ascii="Times New Roman" w:eastAsia="Times New Roman" w:hAnsi="Times New Roman" w:cs="Times New Roman"/>
                <w:bCs/>
                <w:sz w:val="24"/>
                <w:szCs w:val="24"/>
                <w:lang w:val="en-US" w:eastAsia="ru-RU"/>
              </w:rPr>
              <w:t xml:space="preserve"> </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Period of study</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2</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Volume of the credits</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120</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Language of education</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Kazakh, Russian, English</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Date of approval of the OP at the Board meeting</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06.04.2022(protocol No. 10</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Professional standard</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Pedagog</w:t>
            </w:r>
            <w:proofErr w:type="spellStart"/>
            <w:r w:rsidRPr="00AF3E35">
              <w:rPr>
                <w:rFonts w:ascii="Times New Roman" w:eastAsia="Times New Roman" w:hAnsi="Times New Roman" w:cs="Times New Roman"/>
                <w:bCs/>
                <w:sz w:val="24"/>
                <w:szCs w:val="24"/>
                <w:lang w:val="en-US" w:eastAsia="ru-RU"/>
              </w:rPr>
              <w:t>ue</w:t>
            </w:r>
            <w:proofErr w:type="spellEnd"/>
            <w:r w:rsidRPr="00AF3E35">
              <w:rPr>
                <w:rFonts w:ascii="Times New Roman" w:eastAsia="Times New Roman" w:hAnsi="Times New Roman" w:cs="Times New Roman"/>
                <w:bCs/>
                <w:sz w:val="24"/>
                <w:szCs w:val="24"/>
                <w:lang w:val="kk-KZ" w:eastAsia="ru-RU"/>
              </w:rPr>
              <w:t xml:space="preserve"> </w:t>
            </w:r>
          </w:p>
        </w:tc>
      </w:tr>
    </w:tbl>
    <w:p w:rsidR="00E26C87" w:rsidRDefault="00E26C87" w:rsidP="00AF3E35">
      <w:pPr>
        <w:spacing w:after="0" w:line="240" w:lineRule="auto"/>
        <w:rPr>
          <w:rFonts w:ascii="Times New Roman" w:hAnsi="Times New Roman" w:cs="Times New Roman"/>
          <w:sz w:val="24"/>
          <w:szCs w:val="24"/>
          <w:lang w:val="en-US"/>
        </w:rPr>
      </w:pPr>
    </w:p>
    <w:tbl>
      <w:tblPr>
        <w:tblStyle w:val="GridTable1LightAccent1"/>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4883"/>
      </w:tblGrid>
      <w:tr w:rsidR="006D2B70" w:rsidRPr="00AF3E35" w:rsidTr="00AF3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bottom w:val="none" w:sz="0" w:space="0" w:color="auto"/>
            </w:tcBorders>
            <w:hideMark/>
          </w:tcPr>
          <w:p w:rsidR="006D2B70" w:rsidRPr="00AF3E35" w:rsidRDefault="006D2B70" w:rsidP="00AF3E35">
            <w:pPr>
              <w:jc w:val="center"/>
              <w:rPr>
                <w:rFonts w:ascii="Times New Roman" w:eastAsia="Times New Roman" w:hAnsi="Times New Roman" w:cs="Times New Roman"/>
                <w:sz w:val="24"/>
                <w:szCs w:val="24"/>
                <w:lang w:eastAsia="ru-RU"/>
              </w:rPr>
            </w:pPr>
            <w:bookmarkStart w:id="0" w:name="_GoBack"/>
            <w:bookmarkEnd w:id="0"/>
            <w:r w:rsidRPr="00AF3E35">
              <w:rPr>
                <w:rFonts w:ascii="Times New Roman" w:eastAsia="Times New Roman" w:hAnsi="Times New Roman" w:cs="Times New Roman"/>
                <w:sz w:val="24"/>
                <w:szCs w:val="24"/>
                <w:lang w:eastAsia="ru-RU"/>
              </w:rPr>
              <w:t>№</w:t>
            </w:r>
          </w:p>
        </w:tc>
        <w:tc>
          <w:tcPr>
            <w:tcW w:w="4772" w:type="pct"/>
            <w:tcBorders>
              <w:bottom w:val="none" w:sz="0" w:space="0" w:color="auto"/>
            </w:tcBorders>
            <w:hideMark/>
          </w:tcPr>
          <w:p w:rsidR="006D2B70" w:rsidRPr="00AF3E35" w:rsidRDefault="006D2B70" w:rsidP="00AF3E3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ab/>
            </w:r>
            <w:r w:rsidRPr="00AF3E35">
              <w:rPr>
                <w:rFonts w:ascii="Times New Roman" w:eastAsia="Times New Roman" w:hAnsi="Times New Roman" w:cs="Times New Roman"/>
                <w:sz w:val="24"/>
                <w:szCs w:val="24"/>
                <w:lang w:eastAsia="ru-RU"/>
              </w:rPr>
              <w:tab/>
            </w:r>
            <w:r w:rsidRPr="00AF3E35">
              <w:rPr>
                <w:rFonts w:ascii="Times New Roman" w:eastAsia="Times New Roman" w:hAnsi="Times New Roman" w:cs="Times New Roman"/>
                <w:sz w:val="24"/>
                <w:szCs w:val="24"/>
                <w:lang w:val="kk-KZ" w:eastAsia="ru-RU"/>
              </w:rPr>
              <w:t>Learning outcomes:</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1</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3E35">
              <w:rPr>
                <w:rFonts w:ascii="Times New Roman" w:eastAsia="Times New Roman" w:hAnsi="Times New Roman" w:cs="Times New Roman"/>
                <w:sz w:val="24"/>
                <w:szCs w:val="24"/>
                <w:lang w:val="en-US" w:eastAsia="ru-RU"/>
              </w:rPr>
              <w:t>T</w:t>
            </w:r>
            <w:r w:rsidR="004F54AE" w:rsidRPr="00AF3E35">
              <w:rPr>
                <w:rFonts w:ascii="Times New Roman" w:eastAsia="Times New Roman" w:hAnsi="Times New Roman" w:cs="Times New Roman"/>
                <w:sz w:val="24"/>
                <w:szCs w:val="24"/>
                <w:lang w:val="en-US" w:eastAsia="ru-RU"/>
              </w:rPr>
              <w:t>o know the conceptual and methodological terms of science’s history and philosophy, taking into account the specifics of abstract-logical analysis and synthesis of modern philosophy of science’s position to systematize present day problems of science’s history and philosophy</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2</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3E35">
              <w:rPr>
                <w:rFonts w:ascii="Times New Roman" w:eastAsia="Times New Roman" w:hAnsi="Times New Roman" w:cs="Times New Roman"/>
                <w:sz w:val="24"/>
                <w:szCs w:val="24"/>
                <w:lang w:val="en-US" w:eastAsia="ru-RU"/>
              </w:rPr>
              <w:t>T</w:t>
            </w:r>
            <w:r w:rsidR="005F409E" w:rsidRPr="00AF3E35">
              <w:rPr>
                <w:rFonts w:ascii="Times New Roman" w:eastAsia="Times New Roman" w:hAnsi="Times New Roman" w:cs="Times New Roman"/>
                <w:sz w:val="24"/>
                <w:szCs w:val="24"/>
                <w:lang w:val="en-US" w:eastAsia="ru-RU"/>
              </w:rPr>
              <w:t>o master enough foreign language to obtain information of professional content from foreign sources, conduct scientific correspondence, prepare scientific articles and reports, expressing one's own position in oral and written ways</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3</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3E35">
              <w:rPr>
                <w:rFonts w:ascii="Times New Roman" w:eastAsia="Times New Roman" w:hAnsi="Times New Roman" w:cs="Times New Roman"/>
                <w:sz w:val="24"/>
                <w:szCs w:val="24"/>
                <w:lang w:val="en-US" w:eastAsia="ru-RU"/>
              </w:rPr>
              <w:t>T</w:t>
            </w:r>
            <w:r w:rsidR="005F409E" w:rsidRPr="00AF3E35">
              <w:rPr>
                <w:rFonts w:ascii="Times New Roman" w:eastAsia="Times New Roman" w:hAnsi="Times New Roman" w:cs="Times New Roman"/>
                <w:sz w:val="24"/>
                <w:szCs w:val="24"/>
                <w:lang w:val="en-US" w:eastAsia="ru-RU"/>
              </w:rPr>
              <w:t>o demonstrate the main methods of teaching pedagogical sciences, ways of pedagogical monitoring, using the techniques of self-development and self-realization</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4</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3E35">
              <w:rPr>
                <w:rFonts w:ascii="Times New Roman" w:eastAsia="Times New Roman" w:hAnsi="Times New Roman" w:cs="Times New Roman"/>
                <w:sz w:val="24"/>
                <w:szCs w:val="24"/>
                <w:lang w:val="en-US" w:eastAsia="ru-RU"/>
              </w:rPr>
              <w:t>T</w:t>
            </w:r>
            <w:r w:rsidR="005F409E" w:rsidRPr="00AF3E35">
              <w:rPr>
                <w:rFonts w:ascii="Times New Roman" w:eastAsia="Times New Roman" w:hAnsi="Times New Roman" w:cs="Times New Roman"/>
                <w:sz w:val="24"/>
                <w:szCs w:val="24"/>
                <w:lang w:val="en-US" w:eastAsia="ru-RU"/>
              </w:rPr>
              <w:t>o apply the gained knowledge at the subsequent stages of education, in professional activity, knowing the methodology for developing the content and technologies of teaching in a preschool institution, using modern pedagogical technologies</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5</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3E35">
              <w:rPr>
                <w:rFonts w:ascii="Times New Roman" w:eastAsia="Times New Roman" w:hAnsi="Times New Roman" w:cs="Times New Roman"/>
                <w:sz w:val="24"/>
                <w:szCs w:val="24"/>
                <w:lang w:val="en-US" w:eastAsia="ru-RU"/>
              </w:rPr>
              <w:t>T</w:t>
            </w:r>
            <w:r w:rsidR="005F409E" w:rsidRPr="00AF3E35">
              <w:rPr>
                <w:rFonts w:ascii="Times New Roman" w:eastAsia="Times New Roman" w:hAnsi="Times New Roman" w:cs="Times New Roman"/>
                <w:sz w:val="24"/>
                <w:szCs w:val="24"/>
                <w:lang w:val="en-US" w:eastAsia="ru-RU"/>
              </w:rPr>
              <w:t xml:space="preserve">o use </w:t>
            </w:r>
            <w:proofErr w:type="spellStart"/>
            <w:r w:rsidR="005F409E" w:rsidRPr="00AF3E35">
              <w:rPr>
                <w:rFonts w:ascii="Times New Roman" w:eastAsia="Times New Roman" w:hAnsi="Times New Roman" w:cs="Times New Roman"/>
                <w:sz w:val="24"/>
                <w:szCs w:val="24"/>
                <w:lang w:val="en-US" w:eastAsia="ru-RU"/>
              </w:rPr>
              <w:t>psychodiagnostic</w:t>
            </w:r>
            <w:proofErr w:type="spellEnd"/>
            <w:r w:rsidR="005F409E" w:rsidRPr="00AF3E35">
              <w:rPr>
                <w:rFonts w:ascii="Times New Roman" w:eastAsia="Times New Roman" w:hAnsi="Times New Roman" w:cs="Times New Roman"/>
                <w:sz w:val="24"/>
                <w:szCs w:val="24"/>
                <w:lang w:val="en-US" w:eastAsia="ru-RU"/>
              </w:rPr>
              <w:t xml:space="preserve"> techniques and psychometric procedures, necessary for solving pedagogical problems, monitoring the effectiveness of pedagogical activities</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6</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3E35">
              <w:rPr>
                <w:rFonts w:ascii="Times New Roman" w:eastAsia="Times New Roman" w:hAnsi="Times New Roman" w:cs="Times New Roman"/>
                <w:sz w:val="24"/>
                <w:szCs w:val="24"/>
                <w:lang w:val="en-US" w:eastAsia="ru-RU"/>
              </w:rPr>
              <w:t>T</w:t>
            </w:r>
            <w:r w:rsidR="005F409E" w:rsidRPr="00AF3E35">
              <w:rPr>
                <w:rFonts w:ascii="Times New Roman" w:eastAsia="Times New Roman" w:hAnsi="Times New Roman" w:cs="Times New Roman"/>
                <w:sz w:val="24"/>
                <w:szCs w:val="24"/>
                <w:lang w:val="en-US" w:eastAsia="ru-RU"/>
              </w:rPr>
              <w:t>o provide psychological and pedagogical support to participants in the educational process on various problems, solving problems of a differential diagnostic, expert nature</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c>
          <w:tcPr>
            <w:tcW w:w="4772" w:type="pct"/>
          </w:tcPr>
          <w:p w:rsidR="006D2B70" w:rsidRPr="00AF3E35" w:rsidRDefault="00AF3E35" w:rsidP="00AF3E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F3E35">
              <w:rPr>
                <w:rFonts w:ascii="Times New Roman" w:hAnsi="Times New Roman" w:cs="Times New Roman"/>
                <w:sz w:val="24"/>
                <w:szCs w:val="24"/>
                <w:lang w:val="en-US"/>
              </w:rPr>
              <w:t>T</w:t>
            </w:r>
            <w:r w:rsidR="005F409E" w:rsidRPr="00AF3E35">
              <w:rPr>
                <w:rFonts w:ascii="Times New Roman" w:hAnsi="Times New Roman" w:cs="Times New Roman"/>
                <w:sz w:val="24"/>
                <w:szCs w:val="24"/>
                <w:lang w:val="en-US"/>
              </w:rPr>
              <w:t>o correlate already known research methods with the skills of in-depth analysis of scientific problems, consistent solution of the tasks set and careful verification of the results obtained</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8</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en-US" w:eastAsia="ru-RU"/>
              </w:rPr>
              <w:t>H</w:t>
            </w:r>
            <w:r w:rsidR="005F409E" w:rsidRPr="00AF3E35">
              <w:rPr>
                <w:rFonts w:ascii="Times New Roman" w:eastAsia="Times New Roman" w:hAnsi="Times New Roman" w:cs="Times New Roman"/>
                <w:sz w:val="24"/>
                <w:szCs w:val="24"/>
                <w:lang w:val="kk-KZ" w:eastAsia="ru-RU"/>
              </w:rPr>
              <w:t>ave the skills of managerial activity, turning it into an effective tool for solving various managerial tasks</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9</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en-US" w:eastAsia="ru-RU"/>
              </w:rPr>
              <w:t>T</w:t>
            </w:r>
            <w:r w:rsidR="005F409E" w:rsidRPr="00AF3E35">
              <w:rPr>
                <w:rFonts w:ascii="Times New Roman" w:eastAsia="Times New Roman" w:hAnsi="Times New Roman" w:cs="Times New Roman"/>
                <w:sz w:val="24"/>
                <w:szCs w:val="24"/>
                <w:lang w:val="kk-KZ" w:eastAsia="ru-RU"/>
              </w:rPr>
              <w:t>o plan the educational process, work with parents (persons replacing them), studying the features of family education of preschoolers, the relationship between parents and children in the family</w:t>
            </w:r>
          </w:p>
        </w:tc>
      </w:tr>
      <w:tr w:rsidR="006D2B70"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10</w:t>
            </w:r>
          </w:p>
        </w:tc>
        <w:tc>
          <w:tcPr>
            <w:tcW w:w="4772" w:type="pct"/>
          </w:tcPr>
          <w:p w:rsidR="006D2B70"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3E35">
              <w:rPr>
                <w:rFonts w:ascii="Times New Roman" w:hAnsi="Times New Roman" w:cs="Times New Roman"/>
                <w:sz w:val="24"/>
                <w:szCs w:val="24"/>
                <w:lang w:val="en-US"/>
              </w:rPr>
              <w:t>T</w:t>
            </w:r>
            <w:r w:rsidR="005F409E" w:rsidRPr="00AF3E35">
              <w:rPr>
                <w:rFonts w:ascii="Times New Roman" w:hAnsi="Times New Roman" w:cs="Times New Roman"/>
                <w:sz w:val="24"/>
                <w:szCs w:val="24"/>
                <w:lang w:val="kk-KZ"/>
              </w:rPr>
              <w:t>o analyze the main trends in the development of ethnocultural and confessional differences of participants in the educational process during social interactions</w:t>
            </w:r>
          </w:p>
        </w:tc>
      </w:tr>
      <w:tr w:rsidR="004C394E"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4C394E" w:rsidRPr="00AF3E35" w:rsidRDefault="004C394E"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11</w:t>
            </w:r>
          </w:p>
        </w:tc>
        <w:tc>
          <w:tcPr>
            <w:tcW w:w="4772" w:type="pct"/>
          </w:tcPr>
          <w:p w:rsidR="004C394E"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3E35">
              <w:rPr>
                <w:rFonts w:ascii="Times New Roman" w:hAnsi="Times New Roman" w:cs="Times New Roman"/>
                <w:sz w:val="24"/>
                <w:szCs w:val="24"/>
                <w:lang w:val="en-US"/>
              </w:rPr>
              <w:t>A</w:t>
            </w:r>
            <w:r w:rsidR="005F409E" w:rsidRPr="00AF3E35">
              <w:rPr>
                <w:rFonts w:ascii="Times New Roman" w:hAnsi="Times New Roman" w:cs="Times New Roman"/>
                <w:sz w:val="24"/>
                <w:szCs w:val="24"/>
                <w:lang w:val="kk-KZ"/>
              </w:rPr>
              <w:t>nalyze, navigate modern problems in the field of preschool education, trends in its development and directions of reform</w:t>
            </w:r>
          </w:p>
        </w:tc>
      </w:tr>
      <w:tr w:rsidR="004C394E" w:rsidRPr="00AF3E35" w:rsidTr="00AF3E35">
        <w:tc>
          <w:tcPr>
            <w:cnfStyle w:val="001000000000" w:firstRow="0" w:lastRow="0" w:firstColumn="1" w:lastColumn="0" w:oddVBand="0" w:evenVBand="0" w:oddHBand="0" w:evenHBand="0" w:firstRowFirstColumn="0" w:firstRowLastColumn="0" w:lastRowFirstColumn="0" w:lastRowLastColumn="0"/>
            <w:tcW w:w="228" w:type="pct"/>
          </w:tcPr>
          <w:p w:rsidR="004C394E" w:rsidRPr="00AF3E35" w:rsidRDefault="004C394E"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12</w:t>
            </w:r>
          </w:p>
        </w:tc>
        <w:tc>
          <w:tcPr>
            <w:tcW w:w="4772" w:type="pct"/>
          </w:tcPr>
          <w:p w:rsidR="004C394E" w:rsidRPr="00AF3E35" w:rsidRDefault="00AF3E35"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3E35">
              <w:rPr>
                <w:rFonts w:ascii="Times New Roman" w:hAnsi="Times New Roman" w:cs="Times New Roman"/>
                <w:sz w:val="24"/>
                <w:szCs w:val="24"/>
                <w:lang w:val="en-US"/>
              </w:rPr>
              <w:t>T</w:t>
            </w:r>
            <w:r w:rsidR="005F409E" w:rsidRPr="00AF3E35">
              <w:rPr>
                <w:rFonts w:ascii="Times New Roman" w:hAnsi="Times New Roman" w:cs="Times New Roman"/>
                <w:sz w:val="24"/>
                <w:szCs w:val="24"/>
                <w:lang w:val="kk-KZ"/>
              </w:rPr>
              <w:t>o generate knowledge at a professional level; understand and have an ability to solve problems in the field of preschool and inclusive education</w:t>
            </w:r>
          </w:p>
        </w:tc>
      </w:tr>
    </w:tbl>
    <w:p w:rsidR="00827BE5" w:rsidRPr="00827BE5" w:rsidRDefault="00827BE5" w:rsidP="00AF3E35">
      <w:pPr>
        <w:rPr>
          <w:lang w:val="kk-KZ"/>
        </w:rPr>
      </w:pPr>
    </w:p>
    <w:sectPr w:rsidR="00827BE5" w:rsidRPr="00827BE5" w:rsidSect="00AF3E35">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246DBA"/>
    <w:rsid w:val="002B1D57"/>
    <w:rsid w:val="002C5530"/>
    <w:rsid w:val="003237F2"/>
    <w:rsid w:val="0036353C"/>
    <w:rsid w:val="004C394E"/>
    <w:rsid w:val="004F54AE"/>
    <w:rsid w:val="00560ADE"/>
    <w:rsid w:val="00587BC7"/>
    <w:rsid w:val="005F409E"/>
    <w:rsid w:val="00693A94"/>
    <w:rsid w:val="006D2B70"/>
    <w:rsid w:val="00767F6D"/>
    <w:rsid w:val="008006F7"/>
    <w:rsid w:val="00827BE5"/>
    <w:rsid w:val="00833EB3"/>
    <w:rsid w:val="00840D8F"/>
    <w:rsid w:val="008A2B1A"/>
    <w:rsid w:val="0092523A"/>
    <w:rsid w:val="00994F89"/>
    <w:rsid w:val="009C10A2"/>
    <w:rsid w:val="009D3CE7"/>
    <w:rsid w:val="00AF3E35"/>
    <w:rsid w:val="00B33AAB"/>
    <w:rsid w:val="00BB13A9"/>
    <w:rsid w:val="00BB4725"/>
    <w:rsid w:val="00BC72F4"/>
    <w:rsid w:val="00BE16E3"/>
    <w:rsid w:val="00C65A09"/>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451</Words>
  <Characters>2576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4</cp:revision>
  <dcterms:created xsi:type="dcterms:W3CDTF">2021-12-02T08:10:00Z</dcterms:created>
  <dcterms:modified xsi:type="dcterms:W3CDTF">2022-12-14T08:25:00Z</dcterms:modified>
</cp:coreProperties>
</file>