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CE6351" w:rsidRPr="00CE6351" w:rsidTr="00CE63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CE6351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CE6351" w:rsidRDefault="00454556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6B04108 Финансы и учет</w:t>
            </w:r>
          </w:p>
        </w:tc>
      </w:tr>
      <w:tr w:rsidR="00CE6351" w:rsidRPr="00CE6351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E6351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454556" w:rsidRDefault="00454556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545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высококвалифицированных, конкурентоспособных кадров в области  финансов и бухгалтерского учета, обладающих ключевыми и профессиональными компетенциями, аналитическим мышлением и научно-исследовательскими навыками, отвечающих современным требованиям рынка труда и запросам общества.</w:t>
            </w:r>
          </w:p>
        </w:tc>
      </w:tr>
      <w:tr w:rsidR="00CE6351" w:rsidRPr="00CE6351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E6351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454556" w:rsidRDefault="00454556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545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Новая ОП</w:t>
            </w:r>
          </w:p>
        </w:tc>
      </w:tr>
      <w:tr w:rsidR="00CE6351" w:rsidRPr="00CE6351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E6351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CE6351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6351" w:rsidRPr="00CE6351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E6351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CE6351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6351" w:rsidRPr="00CE6351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E6351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CE6351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CE6351" w:rsidRPr="00CE6351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E6351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CE6351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CE6351" w:rsidRPr="00CE6351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E6351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CE6351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6351" w:rsidRPr="00CE6351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E6351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CE6351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CE6351" w:rsidRPr="00CE6351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E6351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CE6351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CE63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61D5" w:rsidRPr="00CE6351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A61D5" w:rsidRPr="004A61D5" w:rsidRDefault="004A61D5" w:rsidP="00DE2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D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4A61D5" w:rsidRPr="004A61D5" w:rsidRDefault="00E16F5D" w:rsidP="00E16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="004A61D5" w:rsidRPr="004A61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="004A61D5" w:rsidRPr="004A61D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61D5" w:rsidRPr="004A61D5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4A61D5" w:rsidRPr="004A61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E6351" w:rsidRPr="00CE6351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E6351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CE6351" w:rsidRDefault="00CE6351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hAnsi="Times New Roman" w:cs="Times New Roman"/>
                <w:sz w:val="24"/>
                <w:szCs w:val="20"/>
              </w:rPr>
              <w:t>Финансовый менеджмент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CE63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CE6351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45455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45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знаниями в области экономики, права и антикоррупционной культуры; навыками предпринимательства, лидерства, восприимчивости инноваций, компетенциями написания академических текстов и этикой научных исследований</w:t>
            </w:r>
          </w:p>
        </w:tc>
      </w:tr>
      <w:tr w:rsidR="006D2B70" w:rsidRPr="00540F04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45455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статистические показатели экономического развития на микр</w:t>
            </w:r>
            <w:proofErr w:type="gramStart"/>
            <w:r w:rsidRPr="004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4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макроуровне для анализа и оценки конкурентоспособности отраслей национальной экономики</w:t>
            </w:r>
          </w:p>
        </w:tc>
      </w:tr>
      <w:tr w:rsidR="006D2B70" w:rsidRPr="00540F04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454556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теоретические знания и практические навыки в сфере финансовых отношений и финансовых институтов для оценивания эффективности денежно-кредитной политики и регулирования денежного обращения</w:t>
            </w:r>
          </w:p>
        </w:tc>
      </w:tr>
      <w:tr w:rsidR="006D2B70" w:rsidRPr="00540F04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45455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особенности деятельности финансовых институтов и организационную структуру банков, классифицировать виды банковских операций и услуг, предоставляемых физическим и юридическим лицам, VIP-клиентам для разработки маркетинговой стратегии и  управления банковским бизнесом</w:t>
            </w:r>
          </w:p>
        </w:tc>
      </w:tr>
      <w:tr w:rsidR="006D2B70" w:rsidRPr="00540F04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45455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состав и структуру поступлений в государственный бюджет, исчислять налоги и другие обязательные платежи, владеть компетенциями налогового консалтинга по фискальной политике и гендерному бюджетированию в рамках осуществления государственного налогового менеджмента</w:t>
            </w:r>
          </w:p>
        </w:tc>
      </w:tr>
      <w:tr w:rsidR="006D2B70" w:rsidRPr="00540F04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45455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финансовую отчетность и проводить аудит производственного процесса в финансовых организациях и предприятиях отраслей экономики на основе принципов бухгалтерского учета и аудита и МСФО для принятия оптимальных управленческих решений и разработки учетной политики</w:t>
            </w:r>
          </w:p>
        </w:tc>
      </w:tr>
      <w:tr w:rsidR="006D2B70" w:rsidRPr="00540F04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454556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6">
              <w:rPr>
                <w:rFonts w:ascii="Times New Roman" w:hAnsi="Times New Roman" w:cs="Times New Roman"/>
                <w:sz w:val="24"/>
                <w:szCs w:val="24"/>
              </w:rPr>
              <w:t>Проводить аналитические исследования, соблюдая этические нормы по направлению бизнеса и управления, в сфере финансов, бухгалтерского учета и аудита с применением статистических данных, цифровых технологий и международных систем и стандартов</w:t>
            </w:r>
          </w:p>
        </w:tc>
      </w:tr>
      <w:tr w:rsidR="006D2B70" w:rsidRPr="00540F04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45455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45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стратегию планирования деятельности коммерческой организации, методы управления денежными потоками, источниками финансирования бизнеса и финансовыми рисками предприятия</w:t>
            </w:r>
          </w:p>
        </w:tc>
      </w:tr>
      <w:tr w:rsidR="006D2B70" w:rsidRPr="00540F04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64" w:type="pct"/>
          </w:tcPr>
          <w:p w:rsidR="006D2B70" w:rsidRPr="00BF6783" w:rsidRDefault="0045455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45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особенности международной системы финансов, состояние современных платежных систем, эффективность деятельности денежного, кредитного, депозитного, валютного, страхового, пенсионного рынков и рынка ценных бумаг</w:t>
            </w:r>
          </w:p>
        </w:tc>
      </w:tr>
      <w:tr w:rsidR="006D2B70" w:rsidRPr="00540F04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45455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кредитоспособность заемщика, предоставлять консультационные услуги по финансовым вопросам, банковскому кредитованию, страхованию, организации бизнеса</w:t>
            </w:r>
          </w:p>
        </w:tc>
      </w:tr>
      <w:tr w:rsidR="00DC6089" w:rsidRPr="00540F04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540F04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DC6089" w:rsidRDefault="0045455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 эфф</w:t>
            </w:r>
            <w:bookmarkStart w:id="0" w:name="_GoBack"/>
            <w:bookmarkEnd w:id="0"/>
            <w:r w:rsidRPr="0045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ективность инвестиционных проектов, источники финансирования и кредитования инвестиций, финансовую отчетность предприятий и коммерческих организаций, методы управления рисками в рамках дивидендной, учетной политики</w:t>
            </w:r>
          </w:p>
        </w:tc>
      </w:tr>
      <w:tr w:rsidR="00454556" w:rsidRPr="00540F04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54556" w:rsidRDefault="00454556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454556" w:rsidRPr="00DC6089" w:rsidRDefault="0045455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инструменты денежно-кредитного регулирования экономики, меры по контролю и надзору финансовых институтов, направления развития фискальной политики влияние для обеспечения социально-экономической стабильности государства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030A1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30A1F"/>
    <w:rsid w:val="00065EB2"/>
    <w:rsid w:val="000E0437"/>
    <w:rsid w:val="0017400A"/>
    <w:rsid w:val="001E3EF0"/>
    <w:rsid w:val="002342A7"/>
    <w:rsid w:val="002C5530"/>
    <w:rsid w:val="003237F2"/>
    <w:rsid w:val="00454556"/>
    <w:rsid w:val="00465CC4"/>
    <w:rsid w:val="004A61D5"/>
    <w:rsid w:val="00524D29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B13A9"/>
    <w:rsid w:val="00BC72F4"/>
    <w:rsid w:val="00C82115"/>
    <w:rsid w:val="00CE6351"/>
    <w:rsid w:val="00D51192"/>
    <w:rsid w:val="00DA5772"/>
    <w:rsid w:val="00DC6089"/>
    <w:rsid w:val="00E16F5D"/>
    <w:rsid w:val="00E17DA3"/>
    <w:rsid w:val="00E2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3</cp:revision>
  <dcterms:created xsi:type="dcterms:W3CDTF">2021-12-08T11:43:00Z</dcterms:created>
  <dcterms:modified xsi:type="dcterms:W3CDTF">2022-11-16T03:28:00Z</dcterms:modified>
</cp:coreProperties>
</file>