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907FC" w:rsidRPr="008C36C6" w:rsidTr="0089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8907FC" w:rsidRDefault="000A2F62" w:rsidP="001B732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2F62">
              <w:rPr>
                <w:rFonts w:ascii="Times New Roman" w:eastAsia="Times New Roman" w:hAnsi="Times New Roman" w:cs="Times New Roman"/>
                <w:sz w:val="24"/>
                <w:szCs w:val="24"/>
                <w:lang w:val="kk-KZ" w:eastAsia="ru-RU"/>
              </w:rPr>
              <w:t>6B01408 Basic military training and physical education</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1B7321" w:rsidRPr="008C36C6" w:rsidRDefault="008C36C6"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8C36C6">
              <w:rPr>
                <w:rFonts w:ascii="Times New Roman" w:hAnsi="Times New Roman" w:cs="Times New Roman"/>
                <w:color w:val="000000"/>
                <w:sz w:val="24"/>
                <w:szCs w:val="20"/>
                <w:lang w:val="en-US"/>
              </w:rPr>
              <w:t>Training of highly qualified teachers of primary military training and physical culture, creatively thinking, competitive and well adapted to the constantly changing conditions of creative pedagogical activity, possessing multiculturalism, communication skills, high social and civic responsibility, able to carry out professional activities in military-patriotic and physical education.</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type</w:t>
            </w:r>
          </w:p>
        </w:tc>
        <w:tc>
          <w:tcPr>
            <w:tcW w:w="9355" w:type="dxa"/>
          </w:tcPr>
          <w:p w:rsidR="001B7321" w:rsidRPr="008907FC" w:rsidRDefault="008C256B"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C256B">
              <w:rPr>
                <w:rFonts w:ascii="Times New Roman" w:eastAsia="Times New Roman" w:hAnsi="Times New Roman" w:cs="Times New Roman"/>
                <w:sz w:val="24"/>
                <w:szCs w:val="24"/>
                <w:lang w:val="kk-KZ" w:eastAsia="ru-RU"/>
              </w:rPr>
              <w:t>New EP</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Level on NQF</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Level on SQF</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distinctive features</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No</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The awarded academic degree</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Bachelor </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Period of study</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4</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Volume of the credits</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240</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Language of education</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Russian, kazakh </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8907FC" w:rsidRPr="008907FC" w:rsidRDefault="008907FC">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Date of approval of the OP at the Board meeting</w:t>
            </w:r>
          </w:p>
        </w:tc>
        <w:tc>
          <w:tcPr>
            <w:tcW w:w="9355" w:type="dxa"/>
          </w:tcPr>
          <w:p w:rsidR="008907FC" w:rsidRPr="008907FC" w:rsidRDefault="008C36C6" w:rsidP="008C256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Professional standard</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Teacher </w:t>
            </w:r>
            <w:r w:rsidR="008C36C6">
              <w:rPr>
                <w:rFonts w:ascii="Times New Roman" w:eastAsia="Times New Roman" w:hAnsi="Times New Roman" w:cs="Times New Roman"/>
                <w:sz w:val="24"/>
                <w:szCs w:val="24"/>
                <w:lang w:val="kk-KZ" w:eastAsia="ru-RU"/>
              </w:rPr>
              <w:t xml:space="preserve"> 15.12.2023</w:t>
            </w:r>
          </w:p>
        </w:tc>
      </w:tr>
    </w:tbl>
    <w:p w:rsidR="00827BE5" w:rsidRPr="008907FC"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907FC" w:rsidRPr="008907FC" w:rsidTr="0089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8907FC" w:rsidRDefault="006D2B70"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8907FC"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ab/>
            </w:r>
            <w:r w:rsidRPr="008907FC">
              <w:rPr>
                <w:rFonts w:ascii="Times New Roman" w:eastAsia="Times New Roman" w:hAnsi="Times New Roman" w:cs="Times New Roman"/>
                <w:sz w:val="24"/>
                <w:szCs w:val="24"/>
                <w:lang w:val="kk-KZ" w:eastAsia="ru-RU"/>
              </w:rPr>
              <w:tab/>
            </w:r>
            <w:r w:rsidR="001B7321" w:rsidRPr="008907FC">
              <w:rPr>
                <w:rFonts w:ascii="Times New Roman" w:eastAsia="Times New Roman" w:hAnsi="Times New Roman" w:cs="Times New Roman"/>
                <w:sz w:val="24"/>
                <w:szCs w:val="24"/>
                <w:lang w:val="kk-KZ" w:eastAsia="ru-RU"/>
              </w:rPr>
              <w:t>Learning outcomes:</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2</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Be able to predict, plan and manage the educational process in the conditions of the updated content of education, taking into account the physiological and functional features of the development processes, the individual educational needs of students.</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3</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To speak Kazakh, Russian, foreign languages to solve the problems of interpersonal, intercultural and industrial (professional) communication.</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4</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Use innovative pedagogical technologies and modern teaching methods during lessons and events.</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5</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Design learning outcomes and assessment methods in accordance with regulatory documents in the field of education, age and individual characteristics of students.</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Apply knowledge of the basic provisions of the Armed Forces of the Republic of Kazakhstan, determining the status of military personnel, to solve the tasks of initial military training of young people.</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7</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Possess various forms and methods of conducting military-social work of students based on the principles of military-patriotic education of the individual and her physical development</w:t>
            </w:r>
          </w:p>
        </w:tc>
      </w:tr>
      <w:tr w:rsidR="008907FC"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8</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Analyze the system of scientific knowledge in the field of military engineering training, military topography, management and communications.</w:t>
            </w:r>
          </w:p>
        </w:tc>
      </w:tr>
      <w:tr w:rsidR="001B7321"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9</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To organize individual and group classes on initial military and sports training for students taking into account historical achievements and international pedagogical experience</w:t>
            </w:r>
          </w:p>
        </w:tc>
      </w:tr>
      <w:tr w:rsidR="001B7321"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lastRenderedPageBreak/>
              <w:t>10</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Apply health-saving technologies in the educational process, observe measures to prevent childhood injuries.</w:t>
            </w:r>
          </w:p>
        </w:tc>
      </w:tr>
      <w:tr w:rsidR="001B7321"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11</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Evaluate the physical abilities and functional state of students for conducting classes, taking into account their individual characteristics and educational needs.</w:t>
            </w:r>
          </w:p>
        </w:tc>
      </w:tr>
      <w:tr w:rsidR="001B7321"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12</w:t>
            </w:r>
          </w:p>
        </w:tc>
        <w:tc>
          <w:tcPr>
            <w:tcW w:w="4764" w:type="pct"/>
          </w:tcPr>
          <w:p w:rsidR="001B7321" w:rsidRPr="008907FC"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Develop the content of educational, training and competitive processes using the means and methods of physical culture</w:t>
            </w:r>
          </w:p>
        </w:tc>
      </w:tr>
      <w:tr w:rsidR="008C36C6"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8C36C6" w:rsidRPr="008907FC" w:rsidRDefault="008C36C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4764" w:type="pct"/>
          </w:tcPr>
          <w:p w:rsidR="008C36C6" w:rsidRPr="008C36C6"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To organize military sports events that meet the requirements in the field of life safety, using personal protective equipment</w:t>
            </w:r>
          </w:p>
        </w:tc>
      </w:tr>
      <w:tr w:rsidR="008C36C6" w:rsidRPr="008C36C6" w:rsidTr="008907FC">
        <w:tc>
          <w:tcPr>
            <w:cnfStyle w:val="001000000000" w:firstRow="0" w:lastRow="0" w:firstColumn="1" w:lastColumn="0" w:oddVBand="0" w:evenVBand="0" w:oddHBand="0" w:evenHBand="0" w:firstRowFirstColumn="0" w:firstRowLastColumn="0" w:lastRowFirstColumn="0" w:lastRowLastColumn="0"/>
            <w:tcW w:w="236" w:type="pct"/>
          </w:tcPr>
          <w:p w:rsidR="008C36C6" w:rsidRPr="008907FC" w:rsidRDefault="008C36C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bookmarkStart w:id="0" w:name="_GoBack"/>
            <w:bookmarkEnd w:id="0"/>
          </w:p>
        </w:tc>
        <w:tc>
          <w:tcPr>
            <w:tcW w:w="4764" w:type="pct"/>
          </w:tcPr>
          <w:p w:rsidR="008C36C6" w:rsidRPr="008C36C6" w:rsidRDefault="008C36C6"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36C6">
              <w:rPr>
                <w:rFonts w:ascii="Times New Roman" w:hAnsi="Times New Roman" w:cs="Times New Roman"/>
                <w:sz w:val="24"/>
                <w:szCs w:val="24"/>
                <w:lang w:val="kk-KZ"/>
              </w:rPr>
              <w:t>Apply strategies and technologies of teaching initial military-technical training to form students' knowledge about the general structure, maintenance, tactical and technical characteristics of automotive, armored vehicles</w:t>
            </w:r>
          </w:p>
        </w:tc>
      </w:tr>
    </w:tbl>
    <w:p w:rsidR="00840D8F" w:rsidRPr="008907FC" w:rsidRDefault="00840D8F" w:rsidP="008A2B1A">
      <w:pPr>
        <w:rPr>
          <w:rFonts w:ascii="Times New Roman" w:hAnsi="Times New Roman" w:cs="Times New Roman"/>
          <w:sz w:val="24"/>
          <w:szCs w:val="24"/>
          <w:lang w:val="kk-KZ"/>
        </w:rPr>
      </w:pPr>
    </w:p>
    <w:p w:rsidR="00840D8F" w:rsidRPr="008907FC" w:rsidRDefault="00840D8F">
      <w:pPr>
        <w:rPr>
          <w:rFonts w:ascii="Times New Roman" w:hAnsi="Times New Roman" w:cs="Times New Roman"/>
          <w:sz w:val="24"/>
          <w:szCs w:val="24"/>
          <w:lang w:val="kk-KZ"/>
        </w:rPr>
      </w:pPr>
    </w:p>
    <w:sectPr w:rsidR="00840D8F" w:rsidRPr="008907F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A2F62"/>
    <w:rsid w:val="000E0437"/>
    <w:rsid w:val="0017400A"/>
    <w:rsid w:val="001B7321"/>
    <w:rsid w:val="001E3EF0"/>
    <w:rsid w:val="002110F0"/>
    <w:rsid w:val="002342A7"/>
    <w:rsid w:val="002C5530"/>
    <w:rsid w:val="003237F2"/>
    <w:rsid w:val="00465CC4"/>
    <w:rsid w:val="005B1B17"/>
    <w:rsid w:val="00693A94"/>
    <w:rsid w:val="006D2B70"/>
    <w:rsid w:val="00706C5A"/>
    <w:rsid w:val="00726412"/>
    <w:rsid w:val="00733407"/>
    <w:rsid w:val="00827BE5"/>
    <w:rsid w:val="00840D8F"/>
    <w:rsid w:val="008907FC"/>
    <w:rsid w:val="008A2B1A"/>
    <w:rsid w:val="008C256B"/>
    <w:rsid w:val="008C36C6"/>
    <w:rsid w:val="008C4B7D"/>
    <w:rsid w:val="00902806"/>
    <w:rsid w:val="0092523A"/>
    <w:rsid w:val="009C049E"/>
    <w:rsid w:val="009C10A2"/>
    <w:rsid w:val="009C4DB0"/>
    <w:rsid w:val="009D3CE7"/>
    <w:rsid w:val="00A00985"/>
    <w:rsid w:val="00AD1D12"/>
    <w:rsid w:val="00BB13A9"/>
    <w:rsid w:val="00BC72F4"/>
    <w:rsid w:val="00C82115"/>
    <w:rsid w:val="00CC0700"/>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2023-10-11T05:33:00Z</dcterms:created>
  <dcterms:modified xsi:type="dcterms:W3CDTF">2023-10-11T05:33:00Z</dcterms:modified>
</cp:coreProperties>
</file>