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A98" w:rsidRPr="0004084B" w:rsidRDefault="00973A98" w:rsidP="00C0590C">
      <w:pPr>
        <w:shd w:val="clear" w:color="auto" w:fill="FFFFFF"/>
        <w:spacing w:after="0" w:line="240" w:lineRule="auto"/>
        <w:jc w:val="center"/>
        <w:rPr>
          <w:rFonts w:ascii="Times New Roman" w:eastAsia="Times New Roman" w:hAnsi="Times New Roman" w:cs="Times New Roman"/>
          <w:sz w:val="24"/>
          <w:szCs w:val="24"/>
          <w:lang w:eastAsia="ru-RU"/>
        </w:rPr>
      </w:pPr>
    </w:p>
    <w:tbl>
      <w:tblPr>
        <w:tblStyle w:val="GridTable1LightAccent1"/>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0065"/>
      </w:tblGrid>
      <w:tr w:rsidR="00EF7118" w:rsidRPr="00EF7118" w:rsidTr="00EF71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Borders>
              <w:bottom w:val="single" w:sz="4" w:space="0" w:color="auto"/>
            </w:tcBorders>
          </w:tcPr>
          <w:p w:rsidR="00862DF9" w:rsidRPr="00EF7118" w:rsidRDefault="00862DF9" w:rsidP="00C0590C">
            <w:pPr>
              <w:shd w:val="clear" w:color="auto" w:fill="FFFFFF"/>
              <w:spacing w:after="0" w:line="240" w:lineRule="auto"/>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Білім беру бағдарламасы</w:t>
            </w:r>
          </w:p>
        </w:tc>
        <w:tc>
          <w:tcPr>
            <w:tcW w:w="10065" w:type="dxa"/>
            <w:tcBorders>
              <w:bottom w:val="single" w:sz="4" w:space="0" w:color="auto"/>
            </w:tcBorders>
          </w:tcPr>
          <w:p w:rsidR="00862DF9" w:rsidRPr="00EF7118" w:rsidRDefault="002B56EF" w:rsidP="00C0590C">
            <w:pPr>
              <w:shd w:val="clear" w:color="auto" w:fill="FFFFFF"/>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B56EF">
              <w:rPr>
                <w:rFonts w:ascii="Times New Roman" w:eastAsia="Times New Roman" w:hAnsi="Times New Roman" w:cs="Times New Roman"/>
                <w:sz w:val="24"/>
                <w:szCs w:val="24"/>
                <w:lang w:val="kk-KZ" w:eastAsia="ru-RU"/>
              </w:rPr>
              <w:t>6B07502 Стандарттау, сертификаттау және метрология (салалар бойынша)</w:t>
            </w:r>
          </w:p>
        </w:tc>
      </w:tr>
      <w:tr w:rsidR="00EF7118" w:rsidRPr="00C6359A" w:rsidTr="00EF7118">
        <w:tc>
          <w:tcPr>
            <w:cnfStyle w:val="001000000000" w:firstRow="0" w:lastRow="0" w:firstColumn="1" w:lastColumn="0" w:oddVBand="0" w:evenVBand="0" w:oddHBand="0" w:evenHBand="0" w:firstRowFirstColumn="0" w:firstRowLastColumn="0" w:lastRowFirstColumn="0" w:lastRowLastColumn="0"/>
            <w:tcW w:w="4644" w:type="dxa"/>
            <w:tcBorders>
              <w:top w:val="single" w:sz="4" w:space="0" w:color="auto"/>
            </w:tcBorders>
          </w:tcPr>
          <w:p w:rsidR="00862DF9" w:rsidRPr="00EF7118" w:rsidRDefault="00862DF9" w:rsidP="00C0590C">
            <w:pPr>
              <w:shd w:val="clear" w:color="auto" w:fill="FFFFFF"/>
              <w:spacing w:after="0" w:line="240" w:lineRule="auto"/>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БББ мақсаты </w:t>
            </w:r>
          </w:p>
        </w:tc>
        <w:tc>
          <w:tcPr>
            <w:tcW w:w="10065" w:type="dxa"/>
            <w:tcBorders>
              <w:top w:val="single" w:sz="4" w:space="0" w:color="auto"/>
            </w:tcBorders>
          </w:tcPr>
          <w:p w:rsidR="00862DF9" w:rsidRPr="00EF7118" w:rsidRDefault="002B56EF"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C6359A" w:rsidRPr="00C6359A">
              <w:rPr>
                <w:rFonts w:ascii="Times New Roman" w:eastAsia="Times New Roman" w:hAnsi="Times New Roman" w:cs="Times New Roman"/>
                <w:sz w:val="24"/>
                <w:szCs w:val="24"/>
                <w:lang w:val="kk-KZ" w:eastAsia="ru-RU"/>
              </w:rPr>
              <w:t>Қазақстан Республикасының және шетел кәсіпорындарында табысты қызмет ету үшін жеткілікті кәсіби және жеке құзыреттіліктерге ие, сондай-ақ бәсекеге қабілетті білімі мен дағдылары бар стандарттау, сертификаттау және метрология бойынша жоғары білікті бакалаврларды даярлау.</w:t>
            </w:r>
          </w:p>
        </w:tc>
      </w:tr>
      <w:tr w:rsidR="00EF7118" w:rsidRPr="00EF7118" w:rsidTr="00EF7118">
        <w:tc>
          <w:tcPr>
            <w:cnfStyle w:val="001000000000" w:firstRow="0" w:lastRow="0" w:firstColumn="1" w:lastColumn="0" w:oddVBand="0" w:evenVBand="0" w:oddHBand="0" w:evenHBand="0" w:firstRowFirstColumn="0" w:firstRowLastColumn="0" w:lastRowFirstColumn="0" w:lastRowLastColumn="0"/>
            <w:tcW w:w="4644" w:type="dxa"/>
          </w:tcPr>
          <w:p w:rsidR="00862DF9" w:rsidRPr="00EF7118" w:rsidRDefault="00862DF9" w:rsidP="00C0590C">
            <w:pPr>
              <w:shd w:val="clear" w:color="auto" w:fill="FFFFFF"/>
              <w:spacing w:after="0" w:line="240" w:lineRule="auto"/>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БББ түрі</w:t>
            </w:r>
          </w:p>
        </w:tc>
        <w:tc>
          <w:tcPr>
            <w:tcW w:w="10065" w:type="dxa"/>
          </w:tcPr>
          <w:p w:rsidR="00862DF9" w:rsidRPr="00EF7118" w:rsidRDefault="002B56EF" w:rsidP="00C0590C">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2B56EF">
              <w:rPr>
                <w:rFonts w:ascii="Times New Roman" w:eastAsia="Times New Roman" w:hAnsi="Times New Roman" w:cs="Times New Roman"/>
                <w:sz w:val="24"/>
                <w:szCs w:val="24"/>
                <w:lang w:val="kk-KZ" w:eastAsia="ru-RU"/>
              </w:rPr>
              <w:t>Жаңа БББ</w:t>
            </w:r>
          </w:p>
        </w:tc>
      </w:tr>
      <w:tr w:rsidR="00EF7118" w:rsidRPr="00EF7118" w:rsidTr="00EF7118">
        <w:tc>
          <w:tcPr>
            <w:cnfStyle w:val="001000000000" w:firstRow="0" w:lastRow="0" w:firstColumn="1" w:lastColumn="0" w:oddVBand="0" w:evenVBand="0" w:oddHBand="0" w:evenHBand="0" w:firstRowFirstColumn="0" w:firstRowLastColumn="0" w:lastRowFirstColumn="0" w:lastRowLastColumn="0"/>
            <w:tcW w:w="4644" w:type="dxa"/>
          </w:tcPr>
          <w:p w:rsidR="00862DF9" w:rsidRPr="00EF7118" w:rsidRDefault="00862DF9" w:rsidP="00C0590C">
            <w:pPr>
              <w:shd w:val="clear" w:color="auto" w:fill="FFFFFF"/>
              <w:spacing w:after="0" w:line="240" w:lineRule="auto"/>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ҰБШ бойынша</w:t>
            </w:r>
            <w:r w:rsidR="00E62BCA" w:rsidRPr="00EF7118">
              <w:rPr>
                <w:rFonts w:ascii="Times New Roman" w:eastAsia="Times New Roman" w:hAnsi="Times New Roman" w:cs="Times New Roman"/>
                <w:sz w:val="24"/>
                <w:szCs w:val="24"/>
                <w:lang w:val="kk-KZ" w:eastAsia="ru-RU"/>
              </w:rPr>
              <w:t xml:space="preserve"> </w:t>
            </w:r>
            <w:r w:rsidRPr="00EF7118">
              <w:rPr>
                <w:rFonts w:ascii="Times New Roman" w:eastAsia="Times New Roman" w:hAnsi="Times New Roman" w:cs="Times New Roman"/>
                <w:sz w:val="24"/>
                <w:szCs w:val="24"/>
                <w:lang w:val="kk-KZ" w:eastAsia="ru-RU"/>
              </w:rPr>
              <w:t>деңгей</w:t>
            </w:r>
          </w:p>
        </w:tc>
        <w:tc>
          <w:tcPr>
            <w:tcW w:w="10065" w:type="dxa"/>
          </w:tcPr>
          <w:p w:rsidR="00862DF9" w:rsidRPr="00EF7118" w:rsidRDefault="00862DF9" w:rsidP="00C0590C">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 xml:space="preserve">6 </w:t>
            </w:r>
          </w:p>
        </w:tc>
      </w:tr>
      <w:tr w:rsidR="00EF7118" w:rsidRPr="00EF7118" w:rsidTr="00EF7118">
        <w:tc>
          <w:tcPr>
            <w:cnfStyle w:val="001000000000" w:firstRow="0" w:lastRow="0" w:firstColumn="1" w:lastColumn="0" w:oddVBand="0" w:evenVBand="0" w:oddHBand="0" w:evenHBand="0" w:firstRowFirstColumn="0" w:firstRowLastColumn="0" w:lastRowFirstColumn="0" w:lastRowLastColumn="0"/>
            <w:tcW w:w="4644" w:type="dxa"/>
          </w:tcPr>
          <w:p w:rsidR="00862DF9" w:rsidRPr="00EF7118" w:rsidRDefault="00862DF9" w:rsidP="00C0590C">
            <w:pPr>
              <w:shd w:val="clear" w:color="auto" w:fill="FFFFFF"/>
              <w:spacing w:after="0" w:line="240" w:lineRule="auto"/>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СБШ бойынша</w:t>
            </w:r>
            <w:r w:rsidR="00E62BCA" w:rsidRPr="00EF7118">
              <w:rPr>
                <w:rFonts w:ascii="Times New Roman" w:eastAsia="Times New Roman" w:hAnsi="Times New Roman" w:cs="Times New Roman"/>
                <w:sz w:val="24"/>
                <w:szCs w:val="24"/>
                <w:lang w:val="kk-KZ" w:eastAsia="ru-RU"/>
              </w:rPr>
              <w:t xml:space="preserve"> </w:t>
            </w:r>
            <w:r w:rsidRPr="00EF7118">
              <w:rPr>
                <w:rFonts w:ascii="Times New Roman" w:eastAsia="Times New Roman" w:hAnsi="Times New Roman" w:cs="Times New Roman"/>
                <w:sz w:val="24"/>
                <w:szCs w:val="24"/>
                <w:lang w:val="kk-KZ" w:eastAsia="ru-RU"/>
              </w:rPr>
              <w:t>деңгей</w:t>
            </w:r>
          </w:p>
        </w:tc>
        <w:tc>
          <w:tcPr>
            <w:tcW w:w="10065" w:type="dxa"/>
          </w:tcPr>
          <w:p w:rsidR="00862DF9" w:rsidRPr="00EF7118" w:rsidRDefault="00862DF9" w:rsidP="00C0590C">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 xml:space="preserve">6 </w:t>
            </w:r>
          </w:p>
        </w:tc>
      </w:tr>
      <w:tr w:rsidR="00EF7118" w:rsidRPr="002B56EF" w:rsidTr="00EF7118">
        <w:tc>
          <w:tcPr>
            <w:cnfStyle w:val="001000000000" w:firstRow="0" w:lastRow="0" w:firstColumn="1" w:lastColumn="0" w:oddVBand="0" w:evenVBand="0" w:oddHBand="0" w:evenHBand="0" w:firstRowFirstColumn="0" w:firstRowLastColumn="0" w:lastRowFirstColumn="0" w:lastRowLastColumn="0"/>
            <w:tcW w:w="4644" w:type="dxa"/>
          </w:tcPr>
          <w:p w:rsidR="00862DF9" w:rsidRPr="00EF7118" w:rsidRDefault="00862DF9" w:rsidP="00C0590C">
            <w:pPr>
              <w:shd w:val="clear" w:color="auto" w:fill="FFFFFF"/>
              <w:spacing w:after="0" w:line="240" w:lineRule="auto"/>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Берілетін</w:t>
            </w:r>
            <w:r w:rsidR="008A4045" w:rsidRPr="00EF7118">
              <w:rPr>
                <w:rFonts w:ascii="Times New Roman" w:eastAsia="Times New Roman" w:hAnsi="Times New Roman" w:cs="Times New Roman"/>
                <w:sz w:val="24"/>
                <w:szCs w:val="24"/>
                <w:lang w:val="kk-KZ" w:eastAsia="ru-RU"/>
              </w:rPr>
              <w:t xml:space="preserve"> </w:t>
            </w:r>
            <w:r w:rsidRPr="00EF7118">
              <w:rPr>
                <w:rFonts w:ascii="Times New Roman" w:eastAsia="Times New Roman" w:hAnsi="Times New Roman" w:cs="Times New Roman"/>
                <w:sz w:val="24"/>
                <w:szCs w:val="24"/>
                <w:lang w:val="kk-KZ" w:eastAsia="ru-RU"/>
              </w:rPr>
              <w:t>академиялық</w:t>
            </w:r>
            <w:r w:rsidR="008A4045" w:rsidRPr="00EF7118">
              <w:rPr>
                <w:rFonts w:ascii="Times New Roman" w:eastAsia="Times New Roman" w:hAnsi="Times New Roman" w:cs="Times New Roman"/>
                <w:sz w:val="24"/>
                <w:szCs w:val="24"/>
                <w:lang w:val="kk-KZ" w:eastAsia="ru-RU"/>
              </w:rPr>
              <w:t xml:space="preserve"> </w:t>
            </w:r>
            <w:r w:rsidRPr="00EF7118">
              <w:rPr>
                <w:rFonts w:ascii="Times New Roman" w:eastAsia="Times New Roman" w:hAnsi="Times New Roman" w:cs="Times New Roman"/>
                <w:sz w:val="24"/>
                <w:szCs w:val="24"/>
                <w:lang w:val="kk-KZ" w:eastAsia="ru-RU"/>
              </w:rPr>
              <w:t>дәреже  </w:t>
            </w:r>
          </w:p>
        </w:tc>
        <w:tc>
          <w:tcPr>
            <w:tcW w:w="10065" w:type="dxa"/>
          </w:tcPr>
          <w:p w:rsidR="00862DF9" w:rsidRPr="00EF7118" w:rsidRDefault="002B56EF" w:rsidP="002B56EF">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6B2EB1" w:rsidRPr="00EF7118">
              <w:rPr>
                <w:rFonts w:ascii="Times New Roman" w:eastAsia="Times New Roman" w:hAnsi="Times New Roman" w:cs="Times New Roman"/>
                <w:sz w:val="24"/>
                <w:szCs w:val="24"/>
                <w:lang w:val="kk-KZ" w:eastAsia="ru-RU"/>
              </w:rPr>
              <w:t xml:space="preserve"> </w:t>
            </w:r>
            <w:r w:rsidRPr="00EF7118">
              <w:rPr>
                <w:rFonts w:ascii="Times New Roman" w:eastAsia="Times New Roman" w:hAnsi="Times New Roman" w:cs="Times New Roman"/>
                <w:sz w:val="24"/>
                <w:szCs w:val="24"/>
                <w:lang w:val="kk-KZ" w:eastAsia="ru-RU"/>
              </w:rPr>
              <w:t>Б</w:t>
            </w:r>
            <w:r w:rsidR="006B2EB1" w:rsidRPr="00EF7118">
              <w:rPr>
                <w:rFonts w:ascii="Times New Roman" w:eastAsia="Times New Roman" w:hAnsi="Times New Roman" w:cs="Times New Roman"/>
                <w:sz w:val="24"/>
                <w:szCs w:val="24"/>
                <w:lang w:val="kk-KZ" w:eastAsia="ru-RU"/>
              </w:rPr>
              <w:t>акалавр</w:t>
            </w:r>
            <w:r>
              <w:rPr>
                <w:rFonts w:ascii="Times New Roman" w:eastAsia="Times New Roman" w:hAnsi="Times New Roman" w:cs="Times New Roman"/>
                <w:sz w:val="24"/>
                <w:szCs w:val="24"/>
                <w:lang w:val="kk-KZ" w:eastAsia="ru-RU"/>
              </w:rPr>
              <w:t xml:space="preserve"> </w:t>
            </w:r>
          </w:p>
        </w:tc>
      </w:tr>
      <w:tr w:rsidR="00EF7118" w:rsidRPr="00EF7118" w:rsidTr="00EF7118">
        <w:tc>
          <w:tcPr>
            <w:cnfStyle w:val="001000000000" w:firstRow="0" w:lastRow="0" w:firstColumn="1" w:lastColumn="0" w:oddVBand="0" w:evenVBand="0" w:oddHBand="0" w:evenHBand="0" w:firstRowFirstColumn="0" w:firstRowLastColumn="0" w:lastRowFirstColumn="0" w:lastRowLastColumn="0"/>
            <w:tcW w:w="4644" w:type="dxa"/>
          </w:tcPr>
          <w:p w:rsidR="00862DF9" w:rsidRPr="00EF7118" w:rsidRDefault="00862DF9" w:rsidP="00C0590C">
            <w:pPr>
              <w:shd w:val="clear" w:color="auto" w:fill="FFFFFF"/>
              <w:spacing w:after="0" w:line="240" w:lineRule="auto"/>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Оқыту</w:t>
            </w:r>
            <w:r w:rsidR="008A4045" w:rsidRPr="00EF7118">
              <w:rPr>
                <w:rFonts w:ascii="Times New Roman" w:eastAsia="Times New Roman" w:hAnsi="Times New Roman" w:cs="Times New Roman"/>
                <w:sz w:val="24"/>
                <w:szCs w:val="24"/>
                <w:lang w:val="kk-KZ" w:eastAsia="ru-RU"/>
              </w:rPr>
              <w:t xml:space="preserve"> </w:t>
            </w:r>
            <w:r w:rsidRPr="00EF7118">
              <w:rPr>
                <w:rFonts w:ascii="Times New Roman" w:eastAsia="Times New Roman" w:hAnsi="Times New Roman" w:cs="Times New Roman"/>
                <w:sz w:val="24"/>
                <w:szCs w:val="24"/>
                <w:lang w:val="kk-KZ" w:eastAsia="ru-RU"/>
              </w:rPr>
              <w:t>мерзімі </w:t>
            </w:r>
          </w:p>
        </w:tc>
        <w:tc>
          <w:tcPr>
            <w:tcW w:w="10065" w:type="dxa"/>
          </w:tcPr>
          <w:p w:rsidR="00862DF9" w:rsidRPr="00EF7118" w:rsidRDefault="00862DF9" w:rsidP="00C0590C">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4</w:t>
            </w:r>
          </w:p>
        </w:tc>
      </w:tr>
      <w:tr w:rsidR="00EF7118" w:rsidRPr="00EF7118" w:rsidTr="00EF7118">
        <w:tc>
          <w:tcPr>
            <w:cnfStyle w:val="001000000000" w:firstRow="0" w:lastRow="0" w:firstColumn="1" w:lastColumn="0" w:oddVBand="0" w:evenVBand="0" w:oddHBand="0" w:evenHBand="0" w:firstRowFirstColumn="0" w:firstRowLastColumn="0" w:lastRowFirstColumn="0" w:lastRowLastColumn="0"/>
            <w:tcW w:w="4644" w:type="dxa"/>
          </w:tcPr>
          <w:p w:rsidR="00862DF9" w:rsidRPr="00EF7118" w:rsidRDefault="00862DF9" w:rsidP="00C0590C">
            <w:pPr>
              <w:shd w:val="clear" w:color="auto" w:fill="FFFFFF"/>
              <w:spacing w:after="0" w:line="240" w:lineRule="auto"/>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Кредиттердің</w:t>
            </w:r>
            <w:r w:rsidR="008A4045" w:rsidRPr="00EF7118">
              <w:rPr>
                <w:rFonts w:ascii="Times New Roman" w:eastAsia="Times New Roman" w:hAnsi="Times New Roman" w:cs="Times New Roman"/>
                <w:sz w:val="24"/>
                <w:szCs w:val="24"/>
                <w:lang w:val="kk-KZ" w:eastAsia="ru-RU"/>
              </w:rPr>
              <w:t xml:space="preserve"> </w:t>
            </w:r>
            <w:r w:rsidRPr="00EF7118">
              <w:rPr>
                <w:rFonts w:ascii="Times New Roman" w:eastAsia="Times New Roman" w:hAnsi="Times New Roman" w:cs="Times New Roman"/>
                <w:sz w:val="24"/>
                <w:szCs w:val="24"/>
                <w:lang w:val="kk-KZ" w:eastAsia="ru-RU"/>
              </w:rPr>
              <w:t>көлемі </w:t>
            </w:r>
          </w:p>
        </w:tc>
        <w:tc>
          <w:tcPr>
            <w:tcW w:w="10065" w:type="dxa"/>
          </w:tcPr>
          <w:p w:rsidR="00862DF9" w:rsidRPr="00EF7118" w:rsidRDefault="00862DF9" w:rsidP="00C0590C">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240</w:t>
            </w:r>
          </w:p>
        </w:tc>
      </w:tr>
      <w:tr w:rsidR="00EF7118" w:rsidRPr="00EF7118" w:rsidTr="00EF7118">
        <w:tc>
          <w:tcPr>
            <w:cnfStyle w:val="001000000000" w:firstRow="0" w:lastRow="0" w:firstColumn="1" w:lastColumn="0" w:oddVBand="0" w:evenVBand="0" w:oddHBand="0" w:evenHBand="0" w:firstRowFirstColumn="0" w:firstRowLastColumn="0" w:lastRowFirstColumn="0" w:lastRowLastColumn="0"/>
            <w:tcW w:w="4644" w:type="dxa"/>
          </w:tcPr>
          <w:p w:rsidR="00862DF9" w:rsidRPr="00EF7118" w:rsidRDefault="00862DF9" w:rsidP="00C0590C">
            <w:pPr>
              <w:shd w:val="clear" w:color="auto" w:fill="FFFFFF"/>
              <w:spacing w:after="0" w:line="240" w:lineRule="auto"/>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Оқыту</w:t>
            </w:r>
            <w:r w:rsidR="008A4045" w:rsidRPr="00EF7118">
              <w:rPr>
                <w:rFonts w:ascii="Times New Roman" w:eastAsia="Times New Roman" w:hAnsi="Times New Roman" w:cs="Times New Roman"/>
                <w:sz w:val="24"/>
                <w:szCs w:val="24"/>
                <w:lang w:val="kk-KZ" w:eastAsia="ru-RU"/>
              </w:rPr>
              <w:t xml:space="preserve"> </w:t>
            </w:r>
            <w:r w:rsidRPr="00EF7118">
              <w:rPr>
                <w:rFonts w:ascii="Times New Roman" w:eastAsia="Times New Roman" w:hAnsi="Times New Roman" w:cs="Times New Roman"/>
                <w:sz w:val="24"/>
                <w:szCs w:val="24"/>
                <w:lang w:val="kk-KZ" w:eastAsia="ru-RU"/>
              </w:rPr>
              <w:t>тілі</w:t>
            </w:r>
          </w:p>
        </w:tc>
        <w:tc>
          <w:tcPr>
            <w:tcW w:w="10065" w:type="dxa"/>
          </w:tcPr>
          <w:p w:rsidR="00862DF9" w:rsidRPr="00EF7118" w:rsidRDefault="00442EAB" w:rsidP="00C0590C">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862DF9" w:rsidRPr="00EF7118">
              <w:rPr>
                <w:rFonts w:ascii="Times New Roman" w:eastAsia="Times New Roman" w:hAnsi="Times New Roman" w:cs="Times New Roman"/>
                <w:sz w:val="24"/>
                <w:szCs w:val="24"/>
                <w:lang w:val="kk-KZ" w:eastAsia="ru-RU"/>
              </w:rPr>
              <w:t>азақ, орыс</w:t>
            </w:r>
          </w:p>
        </w:tc>
      </w:tr>
      <w:tr w:rsidR="00EF7118" w:rsidRPr="00EF7118" w:rsidTr="00EF7118">
        <w:tc>
          <w:tcPr>
            <w:cnfStyle w:val="001000000000" w:firstRow="0" w:lastRow="0" w:firstColumn="1" w:lastColumn="0" w:oddVBand="0" w:evenVBand="0" w:oddHBand="0" w:evenHBand="0" w:firstRowFirstColumn="0" w:firstRowLastColumn="0" w:lastRowFirstColumn="0" w:lastRowLastColumn="0"/>
            <w:tcW w:w="4644" w:type="dxa"/>
          </w:tcPr>
          <w:p w:rsidR="00EF7118" w:rsidRPr="00EF7118" w:rsidRDefault="00EF7118" w:rsidP="00732F5F">
            <w:pPr>
              <w:rPr>
                <w:rFonts w:ascii="Times New Roman" w:hAnsi="Times New Roman" w:cs="Times New Roman"/>
                <w:sz w:val="24"/>
                <w:szCs w:val="24"/>
                <w:lang w:val="kk-KZ"/>
              </w:rPr>
            </w:pPr>
            <w:r w:rsidRPr="00EF7118">
              <w:rPr>
                <w:rFonts w:ascii="Times New Roman" w:hAnsi="Times New Roman" w:cs="Times New Roman"/>
                <w:sz w:val="24"/>
                <w:szCs w:val="24"/>
                <w:lang w:val="kk-KZ"/>
              </w:rPr>
              <w:t xml:space="preserve">Басқарма отырысында  БББ бекітукүні </w:t>
            </w:r>
          </w:p>
        </w:tc>
        <w:tc>
          <w:tcPr>
            <w:tcW w:w="10065" w:type="dxa"/>
          </w:tcPr>
          <w:p w:rsidR="00EF7118" w:rsidRPr="00EF7118" w:rsidRDefault="00C6359A" w:rsidP="002B56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EF7118" w:rsidRPr="00C6359A" w:rsidTr="00EF7118">
        <w:tc>
          <w:tcPr>
            <w:cnfStyle w:val="001000000000" w:firstRow="0" w:lastRow="0" w:firstColumn="1" w:lastColumn="0" w:oddVBand="0" w:evenVBand="0" w:oddHBand="0" w:evenHBand="0" w:firstRowFirstColumn="0" w:firstRowLastColumn="0" w:lastRowFirstColumn="0" w:lastRowLastColumn="0"/>
            <w:tcW w:w="4644" w:type="dxa"/>
          </w:tcPr>
          <w:p w:rsidR="00862DF9" w:rsidRPr="00EF7118" w:rsidRDefault="00862DF9" w:rsidP="00C0590C">
            <w:pPr>
              <w:shd w:val="clear" w:color="auto" w:fill="FFFFFF"/>
              <w:spacing w:after="0" w:line="240" w:lineRule="auto"/>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Кәсіби стандарт</w:t>
            </w:r>
          </w:p>
        </w:tc>
        <w:tc>
          <w:tcPr>
            <w:tcW w:w="10065" w:type="dxa"/>
          </w:tcPr>
          <w:p w:rsidR="00862DF9" w:rsidRPr="00EF7118" w:rsidRDefault="00EC0AD8" w:rsidP="00C6359A">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Стандарттау</w:t>
            </w:r>
            <w:r w:rsidR="00C6359A">
              <w:rPr>
                <w:rFonts w:ascii="Times New Roman" w:eastAsia="Times New Roman" w:hAnsi="Times New Roman" w:cs="Times New Roman"/>
                <w:sz w:val="24"/>
                <w:szCs w:val="24"/>
                <w:lang w:val="kk-KZ" w:eastAsia="ru-RU"/>
              </w:rPr>
              <w:t xml:space="preserve"> 30.12.2019</w:t>
            </w:r>
            <w:r w:rsidR="002B56EF">
              <w:rPr>
                <w:rFonts w:ascii="Times New Roman" w:eastAsia="Times New Roman" w:hAnsi="Times New Roman" w:cs="Times New Roman"/>
                <w:sz w:val="24"/>
                <w:szCs w:val="24"/>
                <w:lang w:val="kk-KZ" w:eastAsia="ru-RU"/>
              </w:rPr>
              <w:t xml:space="preserve"> </w:t>
            </w:r>
          </w:p>
        </w:tc>
      </w:tr>
    </w:tbl>
    <w:p w:rsidR="00973A98" w:rsidRPr="00EF7118" w:rsidRDefault="00973A98" w:rsidP="00C0590C">
      <w:pPr>
        <w:shd w:val="clear" w:color="auto" w:fill="FFFFFF"/>
        <w:spacing w:after="0" w:line="240" w:lineRule="auto"/>
        <w:outlineLvl w:val="4"/>
        <w:rPr>
          <w:rFonts w:ascii="Times New Roman" w:eastAsia="Times New Roman" w:hAnsi="Times New Roman" w:cs="Times New Roman"/>
          <w:sz w:val="24"/>
          <w:szCs w:val="24"/>
          <w:lang w:val="kk-KZ" w:eastAsia="ru-RU"/>
        </w:rPr>
      </w:pPr>
    </w:p>
    <w:p w:rsidR="00D954CF" w:rsidRPr="00EF7118" w:rsidRDefault="00D954CF" w:rsidP="00C0590C">
      <w:pPr>
        <w:shd w:val="clear" w:color="auto" w:fill="FFFFFF"/>
        <w:spacing w:after="0" w:line="240" w:lineRule="auto"/>
        <w:outlineLvl w:val="4"/>
        <w:rPr>
          <w:rFonts w:ascii="Times New Roman" w:eastAsia="Times New Roman" w:hAnsi="Times New Roman" w:cs="Times New Roman"/>
          <w:sz w:val="24"/>
          <w:szCs w:val="24"/>
          <w:lang w:val="kk-KZ"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EF7118" w:rsidRPr="00C6359A" w:rsidTr="00EF71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B2EB1" w:rsidRPr="00EF7118" w:rsidRDefault="006B2EB1" w:rsidP="00C0590C">
            <w:pPr>
              <w:spacing w:after="0" w:line="240" w:lineRule="auto"/>
              <w:jc w:val="center"/>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B2EB1" w:rsidRPr="00EF7118" w:rsidRDefault="006B2EB1" w:rsidP="00C0590C">
            <w:pPr>
              <w:tabs>
                <w:tab w:val="left" w:pos="584"/>
                <w:tab w:val="center" w:pos="2837"/>
              </w:tabs>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F7118">
              <w:rPr>
                <w:rFonts w:ascii="Times New Roman" w:eastAsia="Times New Roman" w:hAnsi="Times New Roman" w:cs="Times New Roman"/>
                <w:sz w:val="24"/>
                <w:szCs w:val="24"/>
                <w:lang w:val="kk-KZ" w:eastAsia="ru-RU"/>
              </w:rPr>
              <w:tab/>
            </w:r>
            <w:r w:rsidRPr="00EF7118">
              <w:rPr>
                <w:rFonts w:ascii="Times New Roman" w:eastAsia="Times New Roman" w:hAnsi="Times New Roman" w:cs="Times New Roman"/>
                <w:sz w:val="24"/>
                <w:szCs w:val="24"/>
                <w:lang w:val="kk-KZ" w:eastAsia="ru-RU"/>
              </w:rPr>
              <w:tab/>
              <w:t>Оқытудың</w:t>
            </w:r>
            <w:r w:rsidR="008A4045" w:rsidRPr="00EF7118">
              <w:rPr>
                <w:rFonts w:ascii="Times New Roman" w:eastAsia="Times New Roman" w:hAnsi="Times New Roman" w:cs="Times New Roman"/>
                <w:sz w:val="24"/>
                <w:szCs w:val="24"/>
                <w:lang w:val="kk-KZ" w:eastAsia="ru-RU"/>
              </w:rPr>
              <w:t xml:space="preserve"> </w:t>
            </w:r>
            <w:r w:rsidRPr="00EF7118">
              <w:rPr>
                <w:rFonts w:ascii="Times New Roman" w:eastAsia="Times New Roman" w:hAnsi="Times New Roman" w:cs="Times New Roman"/>
                <w:sz w:val="24"/>
                <w:szCs w:val="24"/>
                <w:lang w:val="kk-KZ" w:eastAsia="ru-RU"/>
              </w:rPr>
              <w:t>нәтижесі</w:t>
            </w:r>
          </w:p>
        </w:tc>
      </w:tr>
      <w:tr w:rsidR="00EF7118" w:rsidRPr="00C6359A" w:rsidTr="00EF7118">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1</w:t>
            </w:r>
          </w:p>
        </w:tc>
        <w:tc>
          <w:tcPr>
            <w:tcW w:w="4764" w:type="pct"/>
            <w:tcBorders>
              <w:top w:val="single" w:sz="4" w:space="0" w:color="auto"/>
            </w:tcBorders>
          </w:tcPr>
          <w:p w:rsidR="00D954CF" w:rsidRPr="00EF7118" w:rsidRDefault="002B56EF"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B56EF">
              <w:rPr>
                <w:rFonts w:ascii="Times New Roman" w:eastAsia="Times New Roman" w:hAnsi="Times New Roman" w:cs="Times New Roman"/>
                <w:sz w:val="24"/>
                <w:szCs w:val="24"/>
                <w:lang w:val="kk-KZ" w:eastAsia="ru-RU"/>
              </w:rPr>
              <w:t>Құқықтық, экономикалық, кәсіпкерлік, өндірістік, экологиялық ортадағы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w:t>
            </w:r>
          </w:p>
        </w:tc>
      </w:tr>
      <w:tr w:rsidR="00EF7118" w:rsidRPr="00C6359A"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2</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2F9B">
              <w:rPr>
                <w:rFonts w:ascii="Times New Roman" w:eastAsia="Times New Roman" w:hAnsi="Times New Roman" w:cs="Times New Roman"/>
                <w:sz w:val="24"/>
                <w:szCs w:val="24"/>
                <w:lang w:val="kk-KZ" w:eastAsia="ru-RU"/>
              </w:rPr>
              <w:t>Кәсіби қызметте жаратылыстану және инженерлік пәндер саласындағы базалық білімді қолдану</w:t>
            </w:r>
          </w:p>
        </w:tc>
      </w:tr>
      <w:tr w:rsidR="00EF7118" w:rsidRPr="00C6359A"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3</w:t>
            </w:r>
          </w:p>
        </w:tc>
        <w:tc>
          <w:tcPr>
            <w:tcW w:w="4764" w:type="pct"/>
          </w:tcPr>
          <w:p w:rsidR="00D954CF" w:rsidRPr="00EF7118" w:rsidRDefault="00C6359A"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6359A">
              <w:rPr>
                <w:rFonts w:ascii="Times New Roman" w:eastAsia="Times New Roman" w:hAnsi="Times New Roman" w:cs="Times New Roman"/>
                <w:sz w:val="24"/>
                <w:szCs w:val="24"/>
                <w:lang w:val="kk-KZ" w:eastAsia="ru-RU"/>
              </w:rPr>
              <w:t>Шикізат пен дайын өнімнің сәйкестендірілуін, тауарлық бағалауын, сапасы мен қауіпсіздігін бақылауды қамтитын тамақ өнеркәсібінде өндірістік және технологиялық бақылауды ұйымдастыру.</w:t>
            </w:r>
            <w:bookmarkStart w:id="0" w:name="_GoBack"/>
            <w:bookmarkEnd w:id="0"/>
          </w:p>
        </w:tc>
      </w:tr>
      <w:tr w:rsidR="00EF7118" w:rsidRPr="00C6359A"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4</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2F9B">
              <w:rPr>
                <w:rFonts w:ascii="Times New Roman" w:eastAsia="Times New Roman" w:hAnsi="Times New Roman" w:cs="Times New Roman"/>
                <w:sz w:val="24"/>
                <w:szCs w:val="24"/>
                <w:lang w:val="kk-KZ" w:eastAsia="ru-RU"/>
              </w:rPr>
              <w:t>Өнімнің, жұмыстар мен қызметтердің сапасын реттейтін негізгі нормативтік құжаттарды пайдалану; стандарттарды талдау; өнімдер мен қызметтердің сапасы мен техникалық деңгейіне сараптамалық бағалау жүргізу</w:t>
            </w:r>
          </w:p>
        </w:tc>
      </w:tr>
      <w:tr w:rsidR="00EF7118" w:rsidRPr="00C6359A"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5</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2F9B">
              <w:rPr>
                <w:rFonts w:ascii="Times New Roman" w:eastAsia="Times New Roman" w:hAnsi="Times New Roman" w:cs="Times New Roman"/>
                <w:sz w:val="24"/>
                <w:szCs w:val="24"/>
                <w:lang w:val="kk-KZ" w:eastAsia="ru-RU"/>
              </w:rPr>
              <w:t>Сынақтарды жоспарлау және жүргізу; сынақтардан алынған нәтижелерді өңдеу және талдау; сынақ нәтижелері бойынша бұйымдардың сапасы туралы шешімдер қабылдау; өнімдер мен қызметтердің бұрмалануын анықтау және сәйкестендіру қабілетіне ие болу</w:t>
            </w:r>
          </w:p>
        </w:tc>
      </w:tr>
      <w:tr w:rsidR="00EF7118" w:rsidRPr="00C6359A"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6</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2F9B">
              <w:rPr>
                <w:rFonts w:ascii="Times New Roman" w:eastAsia="Times New Roman" w:hAnsi="Times New Roman" w:cs="Times New Roman"/>
                <w:sz w:val="24"/>
                <w:szCs w:val="24"/>
                <w:lang w:val="kk-KZ" w:eastAsia="ru-RU"/>
              </w:rPr>
              <w:t>Сертификаттау ережелердің және сертификатталған өнімнің сапасының сақталуын бақылау және қадағалау, сапа көрсеткіштерінің номенклатурасын және өнімдердің, қызметтердің, процестер мен менеджмент жүйелерінің сапа деңгейін бағалау әдістерін таңдауды негіздеу</w:t>
            </w:r>
          </w:p>
        </w:tc>
      </w:tr>
      <w:tr w:rsidR="00EF7118" w:rsidRPr="00C6359A"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7</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2F9B">
              <w:rPr>
                <w:rFonts w:ascii="Times New Roman" w:eastAsia="Times New Roman" w:hAnsi="Times New Roman" w:cs="Times New Roman"/>
                <w:sz w:val="24"/>
                <w:szCs w:val="24"/>
                <w:lang w:val="kk-KZ" w:eastAsia="ru-RU"/>
              </w:rPr>
              <w:t>Стандарттардың, әдістемелік және нормативтік материалдардың, техникалық құжаттаманың жобаларын әзірлеу; әзірленген жобалар мен бағдарламаларды іске асыру; белгіленген талаптардың, қолданыстағы нормалардың, ережелер мен стандарттардың сақталуын бақылауды жүзеге асыру</w:t>
            </w:r>
          </w:p>
        </w:tc>
      </w:tr>
      <w:tr w:rsidR="00EF7118" w:rsidRPr="00C6359A"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lastRenderedPageBreak/>
              <w:t>8</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2F9B">
              <w:rPr>
                <w:rFonts w:ascii="Times New Roman" w:eastAsia="Times New Roman" w:hAnsi="Times New Roman" w:cs="Times New Roman"/>
                <w:sz w:val="24"/>
                <w:szCs w:val="24"/>
                <w:lang w:val="kk-KZ" w:eastAsia="ru-RU"/>
              </w:rPr>
              <w:t>Кәсіпорындардың сапа менеджмент жүйесінің өзін-өзі бағалауын ұйымдастыру; Сапа менеджмент жүйесін тексеру кезінде сәйкессіздіктерді анықтау</w:t>
            </w:r>
          </w:p>
        </w:tc>
      </w:tr>
      <w:tr w:rsidR="00EF7118" w:rsidRPr="00C6359A"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9</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2F9B">
              <w:rPr>
                <w:rFonts w:ascii="Times New Roman" w:eastAsia="Times New Roman" w:hAnsi="Times New Roman" w:cs="Times New Roman"/>
                <w:sz w:val="24"/>
                <w:szCs w:val="24"/>
                <w:lang w:val="kk-KZ" w:eastAsia="ru-RU"/>
              </w:rPr>
              <w:t>Сапа жүйелері мен өндірістерге сертификаттау жүргізу, аккредиттеу және лицензиялау жөніндегі нормативтік құжаттарды іс жүзінде қолдану</w:t>
            </w:r>
          </w:p>
        </w:tc>
      </w:tr>
      <w:tr w:rsidR="00EF7118" w:rsidRPr="00C6359A"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10</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2F9B">
              <w:rPr>
                <w:rFonts w:ascii="Times New Roman" w:eastAsia="Times New Roman" w:hAnsi="Times New Roman" w:cs="Times New Roman"/>
                <w:sz w:val="24"/>
                <w:szCs w:val="24"/>
                <w:lang w:val="kk-KZ" w:eastAsia="ru-RU"/>
              </w:rPr>
              <w:t>Стандарттау, сертификаттау және метрология жөніндегі қолданыстағы стандарттарды және басқа да құжаттарды бағалау, халықаралық және өңірлік стандарттарды, сондай-ақ аккредиттеу, мемлекеттік бақылау және аудит саласындағы нормативтік құжаттарды талдау</w:t>
            </w:r>
          </w:p>
        </w:tc>
      </w:tr>
      <w:tr w:rsidR="00EF7118" w:rsidRPr="00C6359A"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11</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2F9B">
              <w:rPr>
                <w:rFonts w:ascii="Times New Roman" w:eastAsia="Times New Roman" w:hAnsi="Times New Roman" w:cs="Times New Roman"/>
                <w:sz w:val="24"/>
                <w:szCs w:val="24"/>
                <w:lang w:val="kk-KZ" w:eastAsia="ru-RU"/>
              </w:rPr>
              <w:t>Қазақстан Республикасының Мемлекеттік Сертификаттау жүйесінің негізгі ережелеріне, сәйкестікті растау схемалары мен сәйкестікті растау жүйелеріне, сәйкестікті растауды жүзеге асыру шарттарына, сәйкестікті растау ережелері мен тәртібіне талдау жүргізу</w:t>
            </w:r>
          </w:p>
        </w:tc>
      </w:tr>
      <w:tr w:rsidR="00EF7118" w:rsidRPr="00C6359A" w:rsidTr="00C0590C">
        <w:tc>
          <w:tcPr>
            <w:cnfStyle w:val="001000000000" w:firstRow="0" w:lastRow="0" w:firstColumn="1" w:lastColumn="0" w:oddVBand="0" w:evenVBand="0" w:oddHBand="0" w:evenHBand="0" w:firstRowFirstColumn="0" w:firstRowLastColumn="0" w:lastRowFirstColumn="0" w:lastRowLastColumn="0"/>
            <w:tcW w:w="236" w:type="pct"/>
          </w:tcPr>
          <w:p w:rsidR="00D954CF" w:rsidRPr="00EF7118" w:rsidRDefault="00D954CF" w:rsidP="00C0590C">
            <w:pPr>
              <w:spacing w:after="0" w:line="240" w:lineRule="auto"/>
              <w:jc w:val="center"/>
              <w:rPr>
                <w:rFonts w:ascii="Times New Roman" w:eastAsia="Times New Roman" w:hAnsi="Times New Roman" w:cs="Times New Roman"/>
                <w:b w:val="0"/>
                <w:sz w:val="24"/>
                <w:szCs w:val="24"/>
                <w:lang w:val="kk-KZ" w:eastAsia="ru-RU"/>
              </w:rPr>
            </w:pPr>
            <w:r w:rsidRPr="00EF7118">
              <w:rPr>
                <w:rFonts w:ascii="Times New Roman" w:eastAsia="Times New Roman" w:hAnsi="Times New Roman" w:cs="Times New Roman"/>
                <w:b w:val="0"/>
                <w:sz w:val="24"/>
                <w:szCs w:val="24"/>
                <w:lang w:val="kk-KZ" w:eastAsia="ru-RU"/>
              </w:rPr>
              <w:t>12</w:t>
            </w:r>
          </w:p>
        </w:tc>
        <w:tc>
          <w:tcPr>
            <w:tcW w:w="4764" w:type="pct"/>
          </w:tcPr>
          <w:p w:rsidR="00D954CF" w:rsidRPr="00EF7118" w:rsidRDefault="00952F9B" w:rsidP="00C059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52F9B">
              <w:rPr>
                <w:rFonts w:ascii="Times New Roman" w:hAnsi="Times New Roman" w:cs="Times New Roman"/>
                <w:sz w:val="24"/>
                <w:szCs w:val="24"/>
                <w:lang w:val="kk-KZ"/>
              </w:rPr>
              <w:t>Метрология және өлшеу техникасының негіздерін меңгеру, өлшем бірлігін қамтамасыз ету жүйесінің нормативтік және әдістемелік құжаттарын қолдану, ӨҚ тексеру, калибрлеу, ӨОӘ және сынау жабдықтарын аттестаттау бойынша жұмыстарды ұйымдастыру, жүргізілетін өлшеулердің талап етілетін дәлдігі мен сапасын қамтамасыз ету дағдыларын қолдану</w:t>
            </w:r>
          </w:p>
        </w:tc>
      </w:tr>
    </w:tbl>
    <w:p w:rsidR="00973A98" w:rsidRPr="00EF7118" w:rsidRDefault="00973A98" w:rsidP="00C0590C">
      <w:pPr>
        <w:shd w:val="clear" w:color="auto" w:fill="FFFFFF"/>
        <w:spacing w:after="0" w:line="240" w:lineRule="auto"/>
        <w:outlineLvl w:val="4"/>
        <w:rPr>
          <w:rFonts w:ascii="Times New Roman" w:hAnsi="Times New Roman" w:cs="Times New Roman"/>
          <w:sz w:val="24"/>
          <w:szCs w:val="24"/>
          <w:lang w:val="kk-KZ"/>
        </w:rPr>
      </w:pPr>
    </w:p>
    <w:sectPr w:rsidR="00973A98" w:rsidRPr="00EF7118" w:rsidSect="006B2764">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1A64BD8A"/>
    <w:lvl w:ilvl="0" w:tplc="0DEA12D8">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A98"/>
    <w:rsid w:val="0004084B"/>
    <w:rsid w:val="00112353"/>
    <w:rsid w:val="001530B0"/>
    <w:rsid w:val="001B2BC4"/>
    <w:rsid w:val="001C19EE"/>
    <w:rsid w:val="001D3C66"/>
    <w:rsid w:val="001D635B"/>
    <w:rsid w:val="001D6E97"/>
    <w:rsid w:val="002B56EF"/>
    <w:rsid w:val="00325331"/>
    <w:rsid w:val="00373C09"/>
    <w:rsid w:val="003A220E"/>
    <w:rsid w:val="00442EAB"/>
    <w:rsid w:val="0046368C"/>
    <w:rsid w:val="005324CC"/>
    <w:rsid w:val="006B2764"/>
    <w:rsid w:val="006B2EB1"/>
    <w:rsid w:val="006B42C5"/>
    <w:rsid w:val="006F56E0"/>
    <w:rsid w:val="007207E7"/>
    <w:rsid w:val="00756380"/>
    <w:rsid w:val="007F090F"/>
    <w:rsid w:val="00810918"/>
    <w:rsid w:val="00862DF9"/>
    <w:rsid w:val="00890D92"/>
    <w:rsid w:val="008A4045"/>
    <w:rsid w:val="008E0E98"/>
    <w:rsid w:val="00924A27"/>
    <w:rsid w:val="00952F9B"/>
    <w:rsid w:val="00973A98"/>
    <w:rsid w:val="00A72270"/>
    <w:rsid w:val="00B20405"/>
    <w:rsid w:val="00B55A9A"/>
    <w:rsid w:val="00C0590C"/>
    <w:rsid w:val="00C6359A"/>
    <w:rsid w:val="00D2704A"/>
    <w:rsid w:val="00D55E60"/>
    <w:rsid w:val="00D954CF"/>
    <w:rsid w:val="00DA0169"/>
    <w:rsid w:val="00E62BCA"/>
    <w:rsid w:val="00EA1A96"/>
    <w:rsid w:val="00EC0AD8"/>
    <w:rsid w:val="00EF7118"/>
    <w:rsid w:val="00F54621"/>
    <w:rsid w:val="00F67DD0"/>
    <w:rsid w:val="00FE4B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A98"/>
    <w:pPr>
      <w:spacing w:after="160" w:line="259" w:lineRule="auto"/>
    </w:pPr>
  </w:style>
  <w:style w:type="paragraph" w:styleId="5">
    <w:name w:val="heading 5"/>
    <w:basedOn w:val="a"/>
    <w:link w:val="50"/>
    <w:uiPriority w:val="9"/>
    <w:qFormat/>
    <w:rsid w:val="00973A9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973A98"/>
    <w:rPr>
      <w:rFonts w:ascii="Times New Roman" w:eastAsia="Times New Roman" w:hAnsi="Times New Roman" w:cs="Times New Roman"/>
      <w:b/>
      <w:bCs/>
      <w:sz w:val="20"/>
      <w:szCs w:val="20"/>
      <w:lang w:eastAsia="ru-RU"/>
    </w:rPr>
  </w:style>
  <w:style w:type="character" w:customStyle="1" w:styleId="required-color">
    <w:name w:val="required-color"/>
    <w:basedOn w:val="a0"/>
    <w:rsid w:val="00973A98"/>
  </w:style>
  <w:style w:type="character" w:customStyle="1" w:styleId="apple-converted-space">
    <w:name w:val="apple-converted-space"/>
    <w:basedOn w:val="a0"/>
    <w:rsid w:val="00973A98"/>
  </w:style>
  <w:style w:type="paragraph" w:styleId="z-">
    <w:name w:val="HTML Top of Form"/>
    <w:basedOn w:val="a"/>
    <w:next w:val="a"/>
    <w:link w:val="z-0"/>
    <w:hidden/>
    <w:uiPriority w:val="99"/>
    <w:semiHidden/>
    <w:unhideWhenUsed/>
    <w:rsid w:val="00973A9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73A9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73A9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73A98"/>
    <w:rPr>
      <w:rFonts w:ascii="Arial" w:eastAsia="Times New Roman" w:hAnsi="Arial" w:cs="Arial"/>
      <w:vanish/>
      <w:sz w:val="16"/>
      <w:szCs w:val="16"/>
      <w:lang w:eastAsia="ru-RU"/>
    </w:rPr>
  </w:style>
  <w:style w:type="table" w:styleId="a3">
    <w:name w:val="Table Grid"/>
    <w:basedOn w:val="a1"/>
    <w:uiPriority w:val="39"/>
    <w:rsid w:val="00973A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973A98"/>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Абзац списка1,List Paragraph3"/>
    <w:basedOn w:val="a"/>
    <w:link w:val="a5"/>
    <w:uiPriority w:val="34"/>
    <w:qFormat/>
    <w:rsid w:val="00973A98"/>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973A98"/>
    <w:rPr>
      <w:rFonts w:ascii="Calibri" w:eastAsia="Calibri" w:hAnsi="Calibri" w:cs="Times New Roman"/>
      <w:sz w:val="20"/>
      <w:szCs w:val="20"/>
      <w:lang w:eastAsia="ru-RU"/>
    </w:rPr>
  </w:style>
  <w:style w:type="paragraph" w:styleId="a6">
    <w:name w:val="No Spacing"/>
    <w:link w:val="a7"/>
    <w:uiPriority w:val="1"/>
    <w:qFormat/>
    <w:rsid w:val="00973A98"/>
    <w:pPr>
      <w:spacing w:after="0" w:line="240" w:lineRule="auto"/>
    </w:pPr>
    <w:rPr>
      <w:rFonts w:eastAsiaTheme="minorEastAsia"/>
      <w:lang w:eastAsia="ru-RU"/>
    </w:rPr>
  </w:style>
  <w:style w:type="character" w:customStyle="1" w:styleId="a7">
    <w:name w:val="Без интервала Знак"/>
    <w:link w:val="a6"/>
    <w:uiPriority w:val="1"/>
    <w:rsid w:val="00973A98"/>
    <w:rPr>
      <w:rFonts w:eastAsiaTheme="minorEastAsia"/>
      <w:lang w:eastAsia="ru-RU"/>
    </w:rPr>
  </w:style>
  <w:style w:type="paragraph" w:customStyle="1" w:styleId="Default">
    <w:name w:val="Default"/>
    <w:rsid w:val="00973A9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973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973A98"/>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973A98"/>
    <w:rPr>
      <w:rFonts w:ascii="Calibri" w:eastAsia="Times New Roman" w:hAnsi="Calibri" w:cs="Times New Roman"/>
    </w:rPr>
  </w:style>
  <w:style w:type="table" w:customStyle="1" w:styleId="1">
    <w:name w:val="Сетка таблицы1"/>
    <w:basedOn w:val="a1"/>
    <w:next w:val="a3"/>
    <w:uiPriority w:val="59"/>
    <w:rsid w:val="00973A9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Emphasis"/>
    <w:uiPriority w:val="20"/>
    <w:qFormat/>
    <w:rsid w:val="00973A98"/>
    <w:rPr>
      <w:i/>
      <w:iCs/>
    </w:rPr>
  </w:style>
  <w:style w:type="paragraph" w:customStyle="1" w:styleId="10">
    <w:name w:val="Основной текст1"/>
    <w:basedOn w:val="a"/>
    <w:rsid w:val="00973A98"/>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c">
    <w:name w:val="Balloon Text"/>
    <w:basedOn w:val="a"/>
    <w:link w:val="ad"/>
    <w:uiPriority w:val="99"/>
    <w:semiHidden/>
    <w:unhideWhenUsed/>
    <w:rsid w:val="00973A9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73A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A98"/>
    <w:pPr>
      <w:spacing w:after="160" w:line="259" w:lineRule="auto"/>
    </w:pPr>
  </w:style>
  <w:style w:type="paragraph" w:styleId="5">
    <w:name w:val="heading 5"/>
    <w:basedOn w:val="a"/>
    <w:link w:val="50"/>
    <w:uiPriority w:val="9"/>
    <w:qFormat/>
    <w:rsid w:val="00973A9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973A98"/>
    <w:rPr>
      <w:rFonts w:ascii="Times New Roman" w:eastAsia="Times New Roman" w:hAnsi="Times New Roman" w:cs="Times New Roman"/>
      <w:b/>
      <w:bCs/>
      <w:sz w:val="20"/>
      <w:szCs w:val="20"/>
      <w:lang w:eastAsia="ru-RU"/>
    </w:rPr>
  </w:style>
  <w:style w:type="character" w:customStyle="1" w:styleId="required-color">
    <w:name w:val="required-color"/>
    <w:basedOn w:val="a0"/>
    <w:rsid w:val="00973A98"/>
  </w:style>
  <w:style w:type="character" w:customStyle="1" w:styleId="apple-converted-space">
    <w:name w:val="apple-converted-space"/>
    <w:basedOn w:val="a0"/>
    <w:rsid w:val="00973A98"/>
  </w:style>
  <w:style w:type="paragraph" w:styleId="z-">
    <w:name w:val="HTML Top of Form"/>
    <w:basedOn w:val="a"/>
    <w:next w:val="a"/>
    <w:link w:val="z-0"/>
    <w:hidden/>
    <w:uiPriority w:val="99"/>
    <w:semiHidden/>
    <w:unhideWhenUsed/>
    <w:rsid w:val="00973A9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73A9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73A9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73A98"/>
    <w:rPr>
      <w:rFonts w:ascii="Arial" w:eastAsia="Times New Roman" w:hAnsi="Arial" w:cs="Arial"/>
      <w:vanish/>
      <w:sz w:val="16"/>
      <w:szCs w:val="16"/>
      <w:lang w:eastAsia="ru-RU"/>
    </w:rPr>
  </w:style>
  <w:style w:type="table" w:styleId="a3">
    <w:name w:val="Table Grid"/>
    <w:basedOn w:val="a1"/>
    <w:uiPriority w:val="39"/>
    <w:rsid w:val="00973A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973A98"/>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Абзац списка1,List Paragraph3"/>
    <w:basedOn w:val="a"/>
    <w:link w:val="a5"/>
    <w:uiPriority w:val="34"/>
    <w:qFormat/>
    <w:rsid w:val="00973A98"/>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973A98"/>
    <w:rPr>
      <w:rFonts w:ascii="Calibri" w:eastAsia="Calibri" w:hAnsi="Calibri" w:cs="Times New Roman"/>
      <w:sz w:val="20"/>
      <w:szCs w:val="20"/>
      <w:lang w:eastAsia="ru-RU"/>
    </w:rPr>
  </w:style>
  <w:style w:type="paragraph" w:styleId="a6">
    <w:name w:val="No Spacing"/>
    <w:link w:val="a7"/>
    <w:uiPriority w:val="1"/>
    <w:qFormat/>
    <w:rsid w:val="00973A98"/>
    <w:pPr>
      <w:spacing w:after="0" w:line="240" w:lineRule="auto"/>
    </w:pPr>
    <w:rPr>
      <w:rFonts w:eastAsiaTheme="minorEastAsia"/>
      <w:lang w:eastAsia="ru-RU"/>
    </w:rPr>
  </w:style>
  <w:style w:type="character" w:customStyle="1" w:styleId="a7">
    <w:name w:val="Без интервала Знак"/>
    <w:link w:val="a6"/>
    <w:uiPriority w:val="1"/>
    <w:rsid w:val="00973A98"/>
    <w:rPr>
      <w:rFonts w:eastAsiaTheme="minorEastAsia"/>
      <w:lang w:eastAsia="ru-RU"/>
    </w:rPr>
  </w:style>
  <w:style w:type="paragraph" w:customStyle="1" w:styleId="Default">
    <w:name w:val="Default"/>
    <w:rsid w:val="00973A9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973A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973A98"/>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973A98"/>
    <w:rPr>
      <w:rFonts w:ascii="Calibri" w:eastAsia="Times New Roman" w:hAnsi="Calibri" w:cs="Times New Roman"/>
    </w:rPr>
  </w:style>
  <w:style w:type="table" w:customStyle="1" w:styleId="1">
    <w:name w:val="Сетка таблицы1"/>
    <w:basedOn w:val="a1"/>
    <w:next w:val="a3"/>
    <w:uiPriority w:val="59"/>
    <w:rsid w:val="00973A9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Emphasis"/>
    <w:uiPriority w:val="20"/>
    <w:qFormat/>
    <w:rsid w:val="00973A98"/>
    <w:rPr>
      <w:i/>
      <w:iCs/>
    </w:rPr>
  </w:style>
  <w:style w:type="paragraph" w:customStyle="1" w:styleId="10">
    <w:name w:val="Основной текст1"/>
    <w:basedOn w:val="a"/>
    <w:rsid w:val="00973A98"/>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c">
    <w:name w:val="Balloon Text"/>
    <w:basedOn w:val="a"/>
    <w:link w:val="ad"/>
    <w:uiPriority w:val="99"/>
    <w:semiHidden/>
    <w:unhideWhenUsed/>
    <w:rsid w:val="00973A9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73A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Zhgu</dc:creator>
  <cp:lastModifiedBy>комп11</cp:lastModifiedBy>
  <cp:revision>2</cp:revision>
  <dcterms:created xsi:type="dcterms:W3CDTF">2023-10-05T06:13:00Z</dcterms:created>
  <dcterms:modified xsi:type="dcterms:W3CDTF">2023-10-05T06:13:00Z</dcterms:modified>
</cp:coreProperties>
</file>