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20A87" w:rsidRPr="00A20A87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0A87" w:rsidRDefault="005A6B02" w:rsidP="00597A6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6В08101 Агрономия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B13FFC" w:rsidRDefault="001E56E3" w:rsidP="00B13F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13FFC" w:rsidRPr="00B13FFC">
              <w:rPr>
                <w:rFonts w:ascii="Times New Roman" w:hAnsi="Times New Roman" w:cs="Times New Roman"/>
                <w:color w:val="000000" w:themeColor="text1"/>
                <w:sz w:val="24"/>
                <w:szCs w:val="23"/>
                <w:shd w:val="clear" w:color="auto" w:fill="FFFFFF"/>
              </w:rPr>
              <w:t>Подготовка высококвалифицированных специалистов, обладающих предметно-специализированными компетенциями в профессиональной деятельности по выращиванию сельскохозяйственных культур, рациональному использованию природных и материальных ресурсов, хранению урожая, первичной переработке растениеводческой продукции в качестве агронома на сельскохозяйственных предприятиях агропромышленного комплекса различных форм собственности, способствующих его социальной мобильности и конкурентоспособности  на рынке труда.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bookmarkStart w:id="0" w:name="_GoBack"/>
            <w:bookmarkEnd w:id="0"/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A20A87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D5A31"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акалавр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A20A87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20A87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FD4119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4119" w:rsidRPr="00FD4119" w:rsidRDefault="00FD4119" w:rsidP="004A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D4119" w:rsidRPr="00FD4119" w:rsidRDefault="00FD4119" w:rsidP="001E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5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1E5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1E5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0A87" w:rsidRPr="00A20A87" w:rsidTr="001E56E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A20A87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A30554" w:rsidRPr="001E56E3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>Выращивание сахарной свеклы и ее семян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коммуникацию в устной и письменной формах на казахском/русском и иностранном языках для решения научных задач межличностного и межкультурного взаимодействия;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показателям; прогнозировать изменение химического состава и свойств почв в агроландшафтах; адаптировать системы обработки почвы с учетом плодородия почвы и применяемых удобрений;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для решения актуальных практических задач в области растениеводства, земледелия, селекции и семеноводства, защиты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применять методы борьбы с болезнями и вредителями сельскохозяйственных культур; разрабатывать и обосновывать системы защитных и профилактических мероприятий от вредителей, болезней и сорных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современные подходы метеорологического обеспечения сельского хозяйства в регионах; использовать агрометеорологическую информацию при производстве растениеводческой продукции; осуществлять контроль за соблюдением </w:t>
            </w: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установленных требований, действующих норм, правил и стандартов; проводить мероприятия по утилизации, обеззараживанию и захоронению различных отходов; организовывает процесс переработки и вторичного использования сельскохозяйственных отходов.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экономическую эффективность применения новых сортов, технологических приемов, удобрений, средств защиты растений; принимать решения по реализации технологий возделывания сельскохозяйственных культур в различных экономических и погодных условиях;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для возделывания сельскохозяйственных культур; принимает меры по воспроизводству почвенного плодородия; использует методы диагноза состояния мелиорированных почв и оценки эффективности осушительной системы; разрабатывает комплекс мероприятий по первичному освоению, окультуриванию и залужению мелиорированных земель;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клеточные и тканевые культуры для микроклонального размножения и оздоровления растений, клеточной селекции, молекулярные и биохимические маркеры в селекции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 последствия интродукции растений, созданных биотехнологическими методами; использовать биотехнологические приемы для повышения урожайности и устойчивости важнейших сельскохозяйственных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в плодовом саду и в плодовом и овощном питомнике; использовать технологии выращивания основных овощных, кормовых и зерновых культур;</w:t>
            </w:r>
          </w:p>
        </w:tc>
      </w:tr>
      <w:tr w:rsidR="00A30554" w:rsidRPr="0075017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конструкции автомобилей и тракторов, их механизмов и систем; комплектует машинно-тракторные агрегаты и парк машин сельскохозяйственных предприятий; эффективно организовывать технологический процесс производственной и технической эксплуатации машин и механизмов;</w:t>
            </w:r>
          </w:p>
        </w:tc>
      </w:tr>
    </w:tbl>
    <w:p w:rsidR="00C01CAA" w:rsidRPr="005B3430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B3430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6E3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03BB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97A64"/>
    <w:rsid w:val="005A1F87"/>
    <w:rsid w:val="005A6B02"/>
    <w:rsid w:val="005B3430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72B6"/>
    <w:rsid w:val="00A04393"/>
    <w:rsid w:val="00A0643C"/>
    <w:rsid w:val="00A1614F"/>
    <w:rsid w:val="00A20A87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13FFC"/>
    <w:rsid w:val="00B258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D411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1050-5439-4EF9-A660-0AFFFC33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cp:lastPrinted>2020-05-20T04:51:00Z</cp:lastPrinted>
  <dcterms:created xsi:type="dcterms:W3CDTF">2023-10-02T05:21:00Z</dcterms:created>
  <dcterms:modified xsi:type="dcterms:W3CDTF">2023-10-02T05:21:00Z</dcterms:modified>
</cp:coreProperties>
</file>