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550047" w:rsidRPr="00A51009" w:rsidRDefault="00550047" w:rsidP="00A51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8D01504 Информатика</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мақсаты </w:t>
            </w:r>
          </w:p>
        </w:tc>
        <w:tc>
          <w:tcPr>
            <w:tcW w:w="9355" w:type="dxa"/>
          </w:tcPr>
          <w:p w:rsidR="00550047" w:rsidRPr="00A51009" w:rsidRDefault="002C501B"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C501B">
              <w:rPr>
                <w:rFonts w:ascii="Times New Roman" w:eastAsia="Times New Roman" w:hAnsi="Times New Roman" w:cs="Times New Roman"/>
                <w:sz w:val="24"/>
                <w:szCs w:val="24"/>
                <w:lang w:val="kk-KZ" w:eastAsia="ru-RU"/>
              </w:rPr>
              <w:t>Информатика саласында білімнің, ғылымның және өндірістің қажеттіліктерін қанағаттандыруға кәсіби және зертеу құзыреттіліктерді меңгерген және оларды практикалық және ғылыми қызметте жүзеге асыру дағдылары бар бәсекеге қабілетті, құзыретті ғылыми және педагогикалық кадрларды дайындау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түрі</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Жаңа </w:t>
            </w:r>
            <w:r w:rsidR="00A51009" w:rsidRPr="00A51009">
              <w:rPr>
                <w:rFonts w:ascii="Times New Roman" w:eastAsia="Times New Roman" w:hAnsi="Times New Roman" w:cs="Times New Roman"/>
                <w:sz w:val="24"/>
                <w:szCs w:val="24"/>
                <w:lang w:val="kk-KZ" w:eastAsia="ru-RU"/>
              </w:rPr>
              <w:t xml:space="preserve"> </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ҰБШ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СБШ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Жоқ</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Берілетін академиялық дәреже  </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Д</w:t>
            </w:r>
            <w:r w:rsidR="00550047" w:rsidRPr="00A51009">
              <w:rPr>
                <w:rFonts w:ascii="Times New Roman" w:eastAsia="Times New Roman" w:hAnsi="Times New Roman" w:cs="Times New Roman"/>
                <w:sz w:val="24"/>
                <w:szCs w:val="24"/>
                <w:lang w:val="kk-KZ" w:eastAsia="ru-RU"/>
              </w:rPr>
              <w:t>октор</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мерзімі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3</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Кредиттердің көлемі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180</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тілі</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Қ</w:t>
            </w:r>
            <w:r w:rsidR="00740287" w:rsidRPr="00A51009">
              <w:rPr>
                <w:rFonts w:ascii="Times New Roman" w:eastAsia="Times New Roman" w:hAnsi="Times New Roman" w:cs="Times New Roman"/>
                <w:sz w:val="24"/>
                <w:szCs w:val="24"/>
                <w:lang w:val="kk-KZ" w:eastAsia="ru-RU"/>
              </w:rPr>
              <w:t>азақ, орыс, ағылшын</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740287" w:rsidRPr="00A51009" w:rsidRDefault="00740287" w:rsidP="00A51009">
            <w:pPr>
              <w:rPr>
                <w:rFonts w:ascii="Times New Roman" w:hAnsi="Times New Roman" w:cs="Times New Roman"/>
                <w:sz w:val="24"/>
                <w:szCs w:val="24"/>
                <w:lang w:val="kk-KZ"/>
              </w:rPr>
            </w:pPr>
            <w:r w:rsidRPr="00A51009">
              <w:rPr>
                <w:rFonts w:ascii="Times New Roman" w:hAnsi="Times New Roman" w:cs="Times New Roman"/>
                <w:sz w:val="24"/>
                <w:szCs w:val="24"/>
                <w:lang w:val="kk-KZ"/>
              </w:rPr>
              <w:t xml:space="preserve">Басқарма отырысында  БББ бекітукүні </w:t>
            </w:r>
          </w:p>
        </w:tc>
        <w:tc>
          <w:tcPr>
            <w:tcW w:w="9355" w:type="dxa"/>
          </w:tcPr>
          <w:p w:rsidR="00740287" w:rsidRPr="00A51009" w:rsidRDefault="002C501B"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Кәсіби стандарт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p>
        </w:tc>
      </w:tr>
    </w:tbl>
    <w:p w:rsidR="00550047" w:rsidRDefault="00550047" w:rsidP="00A51009">
      <w:pPr>
        <w:spacing w:after="0" w:line="240" w:lineRule="auto"/>
        <w:rPr>
          <w:rFonts w:ascii="Times New Roman" w:hAnsi="Times New Roman" w:cs="Times New Roman"/>
          <w:sz w:val="24"/>
          <w:szCs w:val="24"/>
          <w:lang w:val="kk-KZ"/>
        </w:rPr>
      </w:pPr>
    </w:p>
    <w:p w:rsidR="00A51009" w:rsidRDefault="00A51009" w:rsidP="00A51009">
      <w:pPr>
        <w:spacing w:after="0" w:line="240" w:lineRule="auto"/>
        <w:rPr>
          <w:rFonts w:ascii="Times New Roman" w:hAnsi="Times New Roman" w:cs="Times New Roman"/>
          <w:sz w:val="24"/>
          <w:szCs w:val="24"/>
          <w:lang w:val="kk-KZ"/>
        </w:rPr>
      </w:pPr>
    </w:p>
    <w:p w:rsidR="00A51009" w:rsidRPr="00A51009" w:rsidRDefault="00A51009" w:rsidP="00A5100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50047" w:rsidRPr="00A51009" w:rsidRDefault="00550047" w:rsidP="00A51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val="kk-KZ" w:eastAsia="ru-RU"/>
              </w:rPr>
              <w:t>Оқытудың нәтижесі</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1</w:t>
            </w:r>
          </w:p>
        </w:tc>
        <w:tc>
          <w:tcPr>
            <w:tcW w:w="4764" w:type="pct"/>
            <w:tcBorders>
              <w:top w:val="single" w:sz="4" w:space="0" w:color="auto"/>
            </w:tcBorders>
          </w:tcPr>
          <w:p w:rsidR="00550047" w:rsidRPr="00A51009" w:rsidRDefault="00867A93" w:rsidP="00A51009">
            <w:pPr>
              <w:tabs>
                <w:tab w:val="left" w:pos="208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Зерттеу саласы туралы жүйелі түсінігін, зерттеу дағдылары мен зерттеу әдістеріндегі шеберлігін көрсету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2</w:t>
            </w:r>
          </w:p>
        </w:tc>
        <w:tc>
          <w:tcPr>
            <w:tcW w:w="4764" w:type="pct"/>
          </w:tcPr>
          <w:p w:rsidR="00550047" w:rsidRPr="00A51009" w:rsidRDefault="00867A93" w:rsidP="00A51009">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Әлемдік үрдістерді және жоғары білім беруді дамыту стратегияларын ескере отырып, ұлттық және халықаралық деңгейдегі ғылыми жарияланымдарды жазу кезінде зерттеу жұмыстарының нәтижелерін қолдану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3</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Ғылыми зерттеулерді ұйымдастыру тәсілдерін, қолданбалы және іргелі міндеттерді шешуде теориялық әдістерді меңгеру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4</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беруді ақпараттандыруды жаңа тәсілдерін сыни талдау, бағалау және синтездеу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5</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Эксперименттер жүргізу және өлшеу нәтижелерін өңдеу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6</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оларды зерттеу әдістерін әзірлеу, олардың салыстырмалы талдауын орындау</w:t>
            </w:r>
          </w:p>
        </w:tc>
      </w:tr>
      <w:tr w:rsidR="00740287" w:rsidRPr="002C501B" w:rsidTr="00740287">
        <w:trPr>
          <w:trHeight w:val="203"/>
        </w:trPr>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7</w:t>
            </w:r>
          </w:p>
        </w:tc>
        <w:tc>
          <w:tcPr>
            <w:tcW w:w="4764" w:type="pct"/>
          </w:tcPr>
          <w:p w:rsidR="00550047" w:rsidRPr="00A51009" w:rsidRDefault="00867A93"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51009">
              <w:rPr>
                <w:rFonts w:ascii="Times New Roman" w:hAnsi="Times New Roman" w:cs="Times New Roman"/>
                <w:sz w:val="24"/>
                <w:szCs w:val="24"/>
                <w:lang w:val="kk-KZ"/>
              </w:rPr>
              <w:t>Білім беру саласында ғылыми-зерттеу жұмыстарын жүргізу үшін дәлелдер келтіру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Информатика саласы бойынша ғылымның дамуына өзіндік зерттеулерімен үлес қосу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9</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Озық цифрлық технологияларды дамыту және енгізу үшін заманауи ақпараттық білім беру ортасын әзірлеу</w:t>
            </w:r>
          </w:p>
        </w:tc>
      </w:tr>
      <w:tr w:rsidR="00740287" w:rsidRPr="002C501B"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10</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Информатиканы оқытудың тиімділігін арттыру үшін цифрлық білім беру ресурстарын құрастыру, оқу процесін жобалау және бақылау</w:t>
            </w:r>
          </w:p>
        </w:tc>
      </w:tr>
    </w:tbl>
    <w:p w:rsidR="005D79F5" w:rsidRPr="00550047" w:rsidRDefault="005D79F5" w:rsidP="00A51009">
      <w:pPr>
        <w:rPr>
          <w:lang w:val="kk-KZ"/>
        </w:rPr>
      </w:pPr>
    </w:p>
    <w:sectPr w:rsidR="005D79F5" w:rsidRPr="00550047" w:rsidSect="0055004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47"/>
    <w:rsid w:val="002C501B"/>
    <w:rsid w:val="00550047"/>
    <w:rsid w:val="005D79F5"/>
    <w:rsid w:val="00740287"/>
    <w:rsid w:val="00867A93"/>
    <w:rsid w:val="00A51009"/>
    <w:rsid w:val="00E10C4F"/>
    <w:rsid w:val="00E9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комп11</cp:lastModifiedBy>
  <cp:revision>2</cp:revision>
  <dcterms:created xsi:type="dcterms:W3CDTF">2023-10-31T06:13:00Z</dcterms:created>
  <dcterms:modified xsi:type="dcterms:W3CDTF">2023-10-31T06:13:00Z</dcterms:modified>
</cp:coreProperties>
</file>