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28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893"/>
      </w:tblGrid>
      <w:tr w:rsidR="00EF4D63" w:rsidRPr="00C01CAA" w:rsidTr="00EF4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F4D63" w:rsidRPr="00E742D4" w:rsidRDefault="00EF4D63" w:rsidP="00EF4D63">
            <w:pPr>
              <w:shd w:val="clear" w:color="auto" w:fill="FFFFFF"/>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val="kk-KZ" w:eastAsia="ru-RU"/>
              </w:rPr>
              <w:t>Educational program</w:t>
            </w:r>
          </w:p>
        </w:tc>
        <w:tc>
          <w:tcPr>
            <w:tcW w:w="9893" w:type="dxa"/>
            <w:tcBorders>
              <w:bottom w:val="none" w:sz="0" w:space="0" w:color="auto"/>
            </w:tcBorders>
          </w:tcPr>
          <w:p w:rsidR="00EF4D63" w:rsidRPr="00E742D4" w:rsidRDefault="00EF4D63" w:rsidP="00EF4D6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eastAsia="ru-RU"/>
              </w:rPr>
              <w:t xml:space="preserve">7M04106 </w:t>
            </w:r>
            <w:proofErr w:type="spellStart"/>
            <w:r w:rsidRPr="00E742D4">
              <w:rPr>
                <w:rFonts w:ascii="Times New Roman" w:eastAsia="Times New Roman" w:hAnsi="Times New Roman" w:cs="Times New Roman"/>
                <w:sz w:val="24"/>
                <w:szCs w:val="24"/>
                <w:lang w:eastAsia="ru-RU"/>
              </w:rPr>
              <w:t>Finance</w:t>
            </w:r>
            <w:proofErr w:type="spellEnd"/>
          </w:p>
        </w:tc>
      </w:tr>
      <w:tr w:rsidR="00EF4D63" w:rsidRPr="00E20ED2"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EP purpose </w:t>
            </w:r>
          </w:p>
        </w:tc>
        <w:tc>
          <w:tcPr>
            <w:tcW w:w="9893" w:type="dxa"/>
          </w:tcPr>
          <w:p w:rsidR="00EF4D63" w:rsidRPr="00E742D4" w:rsidRDefault="00E20ED2"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E20ED2">
              <w:rPr>
                <w:rFonts w:ascii="Times New Roman" w:eastAsia="Times New Roman" w:hAnsi="Times New Roman" w:cs="Times New Roman"/>
                <w:sz w:val="24"/>
                <w:szCs w:val="24"/>
                <w:lang w:val="en-US" w:eastAsia="ru-RU"/>
              </w:rPr>
              <w:t xml:space="preserve">Training of highly qualified specialists in the field of finance with flexible and key competencies that allow to effectively </w:t>
            </w:r>
            <w:proofErr w:type="gramStart"/>
            <w:r w:rsidRPr="00E20ED2">
              <w:rPr>
                <w:rFonts w:ascii="Times New Roman" w:eastAsia="Times New Roman" w:hAnsi="Times New Roman" w:cs="Times New Roman"/>
                <w:sz w:val="24"/>
                <w:szCs w:val="24"/>
                <w:lang w:val="en-US" w:eastAsia="ru-RU"/>
              </w:rPr>
              <w:t>solve</w:t>
            </w:r>
            <w:proofErr w:type="gramEnd"/>
            <w:r w:rsidRPr="00E20ED2">
              <w:rPr>
                <w:rFonts w:ascii="Times New Roman" w:eastAsia="Times New Roman" w:hAnsi="Times New Roman" w:cs="Times New Roman"/>
                <w:sz w:val="24"/>
                <w:szCs w:val="24"/>
                <w:lang w:val="en-US" w:eastAsia="ru-RU"/>
              </w:rPr>
              <w:t xml:space="preserve"> research, financial, economic, organizational and managerial tasks.</w:t>
            </w:r>
            <w:bookmarkStart w:id="0" w:name="_GoBack"/>
            <w:bookmarkEnd w:id="0"/>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EP type</w:t>
            </w:r>
          </w:p>
        </w:tc>
        <w:tc>
          <w:tcPr>
            <w:tcW w:w="9893" w:type="dxa"/>
          </w:tcPr>
          <w:p w:rsidR="00EF4D63" w:rsidRPr="00EF4D63"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E742D4">
              <w:rPr>
                <w:rFonts w:ascii="Times New Roman" w:eastAsia="Times New Roman" w:hAnsi="Times New Roman" w:cs="Times New Roman"/>
                <w:sz w:val="24"/>
                <w:szCs w:val="24"/>
                <w:lang w:eastAsia="ru-RU"/>
              </w:rPr>
              <w:t>Acting</w:t>
            </w:r>
            <w:proofErr w:type="spellEnd"/>
            <w:r w:rsidRPr="00E742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xml:space="preserve"> </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Level on NQF</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eastAsia="ru-RU"/>
              </w:rPr>
              <w:t>7</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Level on SQF</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eastAsia="ru-RU"/>
              </w:rPr>
              <w:t>7</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EP distinctive features</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742D4">
              <w:rPr>
                <w:rFonts w:ascii="Times New Roman" w:eastAsia="Times New Roman" w:hAnsi="Times New Roman" w:cs="Times New Roman"/>
                <w:sz w:val="24"/>
                <w:szCs w:val="24"/>
                <w:lang w:eastAsia="ru-RU"/>
              </w:rPr>
              <w:t>No</w:t>
            </w:r>
            <w:proofErr w:type="spellEnd"/>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The awarded academic degree</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742D4">
              <w:rPr>
                <w:rFonts w:ascii="Times New Roman" w:eastAsia="Times New Roman" w:hAnsi="Times New Roman" w:cs="Times New Roman"/>
                <w:sz w:val="24"/>
                <w:szCs w:val="24"/>
                <w:lang w:val="en-US" w:eastAsia="ru-RU"/>
              </w:rPr>
              <w:t>Master</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Period of study</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742D4">
              <w:rPr>
                <w:rFonts w:ascii="Times New Roman" w:eastAsia="Times New Roman" w:hAnsi="Times New Roman" w:cs="Times New Roman"/>
                <w:sz w:val="24"/>
                <w:szCs w:val="24"/>
                <w:lang w:val="en-US" w:eastAsia="ru-RU"/>
              </w:rPr>
              <w:t>2</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Volume of the credits</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val="en-US" w:eastAsia="ru-RU"/>
              </w:rPr>
              <w:t>12</w:t>
            </w:r>
            <w:r w:rsidRPr="00E742D4">
              <w:rPr>
                <w:rFonts w:ascii="Times New Roman" w:eastAsia="Times New Roman" w:hAnsi="Times New Roman" w:cs="Times New Roman"/>
                <w:sz w:val="24"/>
                <w:szCs w:val="24"/>
                <w:lang w:eastAsia="ru-RU"/>
              </w:rPr>
              <w:t>0</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shd w:val="clear" w:color="auto" w:fill="FFFFFF"/>
              <w:rPr>
                <w:rFonts w:ascii="Times New Roman" w:eastAsia="Times New Roman" w:hAnsi="Times New Roman" w:cs="Times New Roman"/>
                <w:sz w:val="24"/>
                <w:szCs w:val="24"/>
                <w:lang w:val="kk-KZ" w:eastAsia="ru-RU"/>
              </w:rPr>
            </w:pPr>
            <w:r w:rsidRPr="00E742D4">
              <w:rPr>
                <w:rFonts w:ascii="Times New Roman" w:eastAsia="Times New Roman" w:hAnsi="Times New Roman" w:cs="Times New Roman"/>
                <w:sz w:val="24"/>
                <w:szCs w:val="24"/>
                <w:lang w:val="kk-KZ" w:eastAsia="ru-RU"/>
              </w:rPr>
              <w:t>Language of education</w:t>
            </w:r>
          </w:p>
        </w:tc>
        <w:tc>
          <w:tcPr>
            <w:tcW w:w="9893" w:type="dxa"/>
          </w:tcPr>
          <w:p w:rsidR="00EF4D63" w:rsidRPr="00E742D4" w:rsidRDefault="00EF4D63" w:rsidP="00EF4D6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742D4">
              <w:rPr>
                <w:rFonts w:ascii="Times New Roman" w:eastAsia="Times New Roman" w:hAnsi="Times New Roman" w:cs="Times New Roman"/>
                <w:sz w:val="24"/>
                <w:szCs w:val="24"/>
                <w:lang w:val="en-US" w:eastAsia="ru-RU"/>
              </w:rPr>
              <w:t>Russian</w:t>
            </w:r>
            <w:r w:rsidRPr="00E742D4">
              <w:rPr>
                <w:rFonts w:ascii="Times New Roman" w:eastAsia="Times New Roman" w:hAnsi="Times New Roman" w:cs="Times New Roman"/>
                <w:sz w:val="24"/>
                <w:szCs w:val="24"/>
                <w:lang w:eastAsia="ru-RU"/>
              </w:rPr>
              <w:t xml:space="preserve">, </w:t>
            </w:r>
            <w:r w:rsidRPr="00E742D4">
              <w:rPr>
                <w:rFonts w:ascii="Times New Roman" w:eastAsia="Times New Roman" w:hAnsi="Times New Roman" w:cs="Times New Roman"/>
                <w:sz w:val="24"/>
                <w:szCs w:val="24"/>
                <w:lang w:val="en-US" w:eastAsia="ru-RU"/>
              </w:rPr>
              <w:t>Kazakh, English</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E742D4" w:rsidRDefault="00EF4D63" w:rsidP="00EF4D63">
            <w:pPr>
              <w:rPr>
                <w:rFonts w:ascii="Times New Roman" w:hAnsi="Times New Roman" w:cs="Times New Roman"/>
                <w:sz w:val="24"/>
                <w:szCs w:val="24"/>
                <w:lang w:val="en-US"/>
              </w:rPr>
            </w:pPr>
            <w:r w:rsidRPr="00E742D4">
              <w:rPr>
                <w:rFonts w:ascii="Times New Roman" w:hAnsi="Times New Roman" w:cs="Times New Roman"/>
                <w:sz w:val="24"/>
                <w:szCs w:val="24"/>
                <w:lang w:val="en-US"/>
              </w:rPr>
              <w:t>Date of approval of the OP at the Board meeting</w:t>
            </w:r>
          </w:p>
        </w:tc>
        <w:tc>
          <w:tcPr>
            <w:tcW w:w="9893" w:type="dxa"/>
          </w:tcPr>
          <w:p w:rsidR="00EF4D63" w:rsidRPr="00E20ED2" w:rsidRDefault="00E20ED2" w:rsidP="00EF4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EF4D63" w:rsidRPr="00C01CAA" w:rsidTr="00EF4D63">
        <w:tc>
          <w:tcPr>
            <w:cnfStyle w:val="001000000000" w:firstRow="0" w:lastRow="0" w:firstColumn="1" w:lastColumn="0" w:oddVBand="0" w:evenVBand="0" w:oddHBand="0" w:evenHBand="0" w:firstRowFirstColumn="0" w:firstRowLastColumn="0" w:lastRowFirstColumn="0" w:lastRowLastColumn="0"/>
            <w:tcW w:w="5524" w:type="dxa"/>
          </w:tcPr>
          <w:p w:rsidR="00EF4D63" w:rsidRPr="006B20F0" w:rsidRDefault="00EF4D63" w:rsidP="00EF4D63">
            <w:pPr>
              <w:rPr>
                <w:rFonts w:ascii="Times New Roman" w:hAnsi="Times New Roman" w:cs="Times New Roman"/>
                <w:sz w:val="24"/>
                <w:szCs w:val="24"/>
                <w:lang w:val="en-US"/>
              </w:rPr>
            </w:pPr>
            <w:r w:rsidRPr="006B20F0">
              <w:rPr>
                <w:rFonts w:ascii="Times New Roman" w:hAnsi="Times New Roman" w:cs="Times New Roman"/>
                <w:color w:val="455A64"/>
                <w:sz w:val="24"/>
                <w:szCs w:val="24"/>
                <w:shd w:val="clear" w:color="auto" w:fill="FFFFFF"/>
                <w:lang w:val="en-US"/>
              </w:rPr>
              <w:t> </w:t>
            </w:r>
            <w:r>
              <w:rPr>
                <w:rFonts w:ascii="Times New Roman" w:hAnsi="Times New Roman" w:cs="Times New Roman"/>
                <w:sz w:val="24"/>
                <w:szCs w:val="24"/>
                <w:lang w:val="en-US"/>
              </w:rPr>
              <w:t xml:space="preserve"> </w:t>
            </w:r>
            <w:r w:rsidRPr="006B20F0">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6B20F0">
              <w:rPr>
                <w:rFonts w:ascii="Times New Roman" w:hAnsi="Times New Roman" w:cs="Times New Roman"/>
                <w:sz w:val="24"/>
                <w:szCs w:val="24"/>
                <w:lang w:val="en-US"/>
              </w:rPr>
              <w:t>rofessional standard/IQF</w:t>
            </w:r>
          </w:p>
        </w:tc>
        <w:tc>
          <w:tcPr>
            <w:tcW w:w="9893" w:type="dxa"/>
          </w:tcPr>
          <w:p w:rsidR="00EF4D63" w:rsidRPr="00E20ED2" w:rsidRDefault="00EF4D63" w:rsidP="00EF4D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B20F0">
              <w:rPr>
                <w:rFonts w:ascii="Times New Roman" w:hAnsi="Times New Roman" w:cs="Times New Roman"/>
                <w:sz w:val="24"/>
                <w:szCs w:val="24"/>
                <w:lang w:val="en-US"/>
              </w:rPr>
              <w:t>Financial management</w:t>
            </w:r>
            <w:r w:rsidR="00E20ED2">
              <w:rPr>
                <w:rFonts w:ascii="Times New Roman" w:hAnsi="Times New Roman" w:cs="Times New Roman"/>
                <w:sz w:val="24"/>
                <w:szCs w:val="24"/>
                <w:lang w:val="kk-KZ"/>
              </w:rPr>
              <w:t xml:space="preserve"> 26.12.2019</w:t>
            </w:r>
          </w:p>
        </w:tc>
      </w:tr>
    </w:tbl>
    <w:p w:rsidR="00827BE5" w:rsidRDefault="00827BE5" w:rsidP="008A2B1A">
      <w:pPr>
        <w:rPr>
          <w:lang w:val="kk-KZ"/>
        </w:rPr>
      </w:pPr>
    </w:p>
    <w:tbl>
      <w:tblPr>
        <w:tblStyle w:val="GridTable1LightAccent1"/>
        <w:tblW w:w="15593" w:type="dxa"/>
        <w:tblInd w:w="-176" w:type="dxa"/>
        <w:tblLayout w:type="fixed"/>
        <w:tblLook w:val="04A0" w:firstRow="1" w:lastRow="0" w:firstColumn="1" w:lastColumn="0" w:noHBand="0" w:noVBand="1"/>
      </w:tblPr>
      <w:tblGrid>
        <w:gridCol w:w="711"/>
        <w:gridCol w:w="14882"/>
      </w:tblGrid>
      <w:tr w:rsidR="006D2B70" w:rsidRPr="00540F04" w:rsidTr="00EF4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72" w:type="pct"/>
            <w:tcBorders>
              <w:top w:val="single" w:sz="4" w:space="0" w:color="auto"/>
              <w:left w:val="single" w:sz="4" w:space="0" w:color="auto"/>
              <w:bottom w:val="single" w:sz="4" w:space="0" w:color="auto"/>
              <w:right w:val="single" w:sz="4" w:space="0" w:color="auto"/>
            </w:tcBorders>
            <w:hideMark/>
          </w:tcPr>
          <w:p w:rsidR="006D2B70" w:rsidRPr="00E742D4" w:rsidRDefault="00DA4EC4"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742D4">
              <w:rPr>
                <w:rFonts w:ascii="Times New Roman" w:eastAsia="Times New Roman" w:hAnsi="Times New Roman" w:cs="Times New Roman"/>
                <w:sz w:val="24"/>
                <w:szCs w:val="24"/>
                <w:lang w:val="kk-KZ" w:eastAsia="ru-RU"/>
              </w:rPr>
              <w:t>Learning outcomes:</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20ED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ED2">
              <w:rPr>
                <w:rFonts w:ascii="Times New Roman" w:eastAsia="Times New Roman" w:hAnsi="Times New Roman" w:cs="Times New Roman"/>
                <w:sz w:val="24"/>
                <w:szCs w:val="24"/>
                <w:lang w:val="kk-KZ" w:eastAsia="ru-RU"/>
              </w:rPr>
              <w:t>Apply methods of philosophical and scientific cognition, cross-cultural communication skills that allow you to effectively solve applied, research, and management tasks in the financial and banking sphere</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To use pedagogical and psychological knowledge and skills in management activities for effective management of personnel, conflicts, stresses and changes</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Compare the monetary system of different countries, the state of development of financial products, features of the formation of financial statements in accordance with the requirements of international financial reporting standards, the process of organizing banking and tax management in world practice</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Analyze the features of monetary and fiscal policy of different states, mechanisms of regulation of the financial market and financial and credit institutions in the context of globalization and crisis management</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Evaluate the financial activities of commercial organizations, analyze the securities market to form an optimal investment portfolio within the framework of modern aspects of the organization of financial risk management at enterprises</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F4D63">
              <w:rPr>
                <w:rFonts w:ascii="Times New Roman" w:eastAsia="Times New Roman" w:hAnsi="Times New Roman" w:cs="Times New Roman"/>
                <w:sz w:val="24"/>
                <w:szCs w:val="24"/>
                <w:lang w:val="en-US" w:eastAsia="ru-RU"/>
              </w:rPr>
              <w:t>To model the financial flows of companies, analyze and evaluate the effectiveness of investment projects in order to make optimal management decisions based on the principles of modern financial management and scientific methods of financial research</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F4D63">
              <w:rPr>
                <w:rFonts w:ascii="Times New Roman" w:hAnsi="Times New Roman" w:cs="Times New Roman"/>
                <w:sz w:val="24"/>
                <w:szCs w:val="24"/>
                <w:lang w:val="en-US"/>
              </w:rPr>
              <w:t>Advise on financial issues, project management, business processes, financial and investment risks</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72" w:type="pct"/>
            <w:tcBorders>
              <w:top w:val="single" w:sz="4" w:space="0" w:color="auto"/>
              <w:left w:val="single" w:sz="4" w:space="0" w:color="auto"/>
              <w:bottom w:val="single" w:sz="4" w:space="0" w:color="auto"/>
              <w:right w:val="single" w:sz="4" w:space="0" w:color="auto"/>
            </w:tcBorders>
          </w:tcPr>
          <w:p w:rsidR="006D2B70" w:rsidRPr="00E742D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4D63">
              <w:rPr>
                <w:rFonts w:ascii="Times New Roman" w:eastAsia="Times New Roman" w:hAnsi="Times New Roman" w:cs="Times New Roman"/>
                <w:sz w:val="24"/>
                <w:szCs w:val="24"/>
                <w:lang w:val="kk-KZ" w:eastAsia="ru-RU"/>
              </w:rPr>
              <w:t>Conduct fundamental analysis of the securities market, the debt market for risk-free implementation of the business investment strategy using financial engineering tools</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72" w:type="pct"/>
            <w:tcBorders>
              <w:top w:val="single" w:sz="4" w:space="0" w:color="auto"/>
              <w:left w:val="single" w:sz="4" w:space="0" w:color="auto"/>
              <w:bottom w:val="single" w:sz="4" w:space="0" w:color="auto"/>
              <w:right w:val="single" w:sz="4" w:space="0" w:color="auto"/>
            </w:tcBorders>
          </w:tcPr>
          <w:p w:rsidR="006D2B70" w:rsidRPr="00BF6783"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4D63">
              <w:rPr>
                <w:rFonts w:ascii="Times New Roman" w:eastAsia="Times New Roman" w:hAnsi="Times New Roman" w:cs="Times New Roman"/>
                <w:sz w:val="24"/>
                <w:szCs w:val="24"/>
                <w:lang w:val="kk-KZ" w:eastAsia="ru-RU"/>
              </w:rPr>
              <w:t>Develop new strategies and models for managing monetary relations, financial market regulation mechanisms, and financial risk management methods</w:t>
            </w:r>
          </w:p>
        </w:tc>
      </w:tr>
      <w:tr w:rsidR="006D2B70" w:rsidRPr="00E20ED2" w:rsidTr="00EF4D63">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72" w:type="pct"/>
            <w:tcBorders>
              <w:top w:val="single" w:sz="4" w:space="0" w:color="auto"/>
              <w:left w:val="single" w:sz="4" w:space="0" w:color="auto"/>
              <w:bottom w:val="single" w:sz="4" w:space="0" w:color="auto"/>
              <w:right w:val="single" w:sz="4" w:space="0" w:color="auto"/>
            </w:tcBorders>
          </w:tcPr>
          <w:p w:rsidR="006D2B70" w:rsidRPr="00540F04" w:rsidRDefault="00EF4D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F4D63">
              <w:rPr>
                <w:rFonts w:ascii="Times New Roman" w:hAnsi="Times New Roman" w:cs="Times New Roman"/>
                <w:sz w:val="24"/>
                <w:szCs w:val="24"/>
                <w:lang w:val="kk-KZ"/>
              </w:rPr>
              <w:t>Develop scientific and investment projects, business plans, strategies for managing the activities and risks of budgetary, commercial, financial and credit organizations</w:t>
            </w:r>
          </w:p>
        </w:tc>
      </w:tr>
    </w:tbl>
    <w:p w:rsidR="00840D8F" w:rsidRDefault="00840D8F">
      <w:pPr>
        <w:rPr>
          <w:lang w:val="kk-KZ"/>
        </w:rPr>
      </w:pPr>
    </w:p>
    <w:sectPr w:rsidR="00840D8F" w:rsidSect="00EF4D63">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26A7"/>
    <w:rsid w:val="000E0437"/>
    <w:rsid w:val="0017400A"/>
    <w:rsid w:val="001E3EF0"/>
    <w:rsid w:val="002342A7"/>
    <w:rsid w:val="002C5530"/>
    <w:rsid w:val="003237F2"/>
    <w:rsid w:val="00465CC4"/>
    <w:rsid w:val="00582AF3"/>
    <w:rsid w:val="005B1B17"/>
    <w:rsid w:val="00693A94"/>
    <w:rsid w:val="006D2B70"/>
    <w:rsid w:val="00726412"/>
    <w:rsid w:val="00733407"/>
    <w:rsid w:val="00827BE5"/>
    <w:rsid w:val="008306DB"/>
    <w:rsid w:val="00840D8F"/>
    <w:rsid w:val="008A2B1A"/>
    <w:rsid w:val="00902806"/>
    <w:rsid w:val="0092523A"/>
    <w:rsid w:val="009C049E"/>
    <w:rsid w:val="009C10A2"/>
    <w:rsid w:val="009C4DB0"/>
    <w:rsid w:val="009D3CE7"/>
    <w:rsid w:val="00A00985"/>
    <w:rsid w:val="00AD1D12"/>
    <w:rsid w:val="00AD365D"/>
    <w:rsid w:val="00BB13A9"/>
    <w:rsid w:val="00BC72F4"/>
    <w:rsid w:val="00C82115"/>
    <w:rsid w:val="00CB327C"/>
    <w:rsid w:val="00D51192"/>
    <w:rsid w:val="00DA4EC4"/>
    <w:rsid w:val="00DA5772"/>
    <w:rsid w:val="00DC6089"/>
    <w:rsid w:val="00E17DA3"/>
    <w:rsid w:val="00E20ED2"/>
    <w:rsid w:val="00E26C87"/>
    <w:rsid w:val="00E742D4"/>
    <w:rsid w:val="00EF4D63"/>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2023-11-10T06:37:00Z</dcterms:created>
  <dcterms:modified xsi:type="dcterms:W3CDTF">2023-11-10T06:37:00Z</dcterms:modified>
</cp:coreProperties>
</file>