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69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C735A" w:rsidRPr="00387FE2" w:rsidTr="00EC7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EC735A" w:rsidRDefault="00C6029D" w:rsidP="006A5F0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7M04203 Құқықтану: қылмыстық-құқықтық бағыт</w:t>
            </w:r>
          </w:p>
        </w:tc>
      </w:tr>
      <w:tr w:rsidR="00EC735A" w:rsidRPr="00387FE2"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b w:val="0"/>
                <w:bCs w:val="0"/>
                <w:sz w:val="24"/>
                <w:szCs w:val="24"/>
                <w:lang w:val="kk-KZ" w:eastAsia="ru-RU"/>
              </w:rPr>
            </w:pPr>
            <w:r w:rsidRPr="00EC735A">
              <w:rPr>
                <w:rFonts w:ascii="Times New Roman" w:eastAsia="Times New Roman" w:hAnsi="Times New Roman" w:cs="Times New Roman"/>
                <w:sz w:val="24"/>
                <w:szCs w:val="24"/>
                <w:lang w:val="kk-KZ" w:eastAsia="ru-RU"/>
              </w:rPr>
              <w:t>БББ мақсаты </w:t>
            </w:r>
          </w:p>
          <w:p w:rsidR="006A5F08" w:rsidRPr="00EC735A" w:rsidRDefault="006A5F08" w:rsidP="006A5F08">
            <w:pPr>
              <w:rPr>
                <w:rFonts w:ascii="Times New Roman" w:eastAsia="Times New Roman" w:hAnsi="Times New Roman" w:cs="Times New Roman"/>
                <w:sz w:val="24"/>
                <w:szCs w:val="24"/>
                <w:lang w:val="kk-KZ" w:eastAsia="ru-RU"/>
              </w:rPr>
            </w:pPr>
          </w:p>
        </w:tc>
        <w:tc>
          <w:tcPr>
            <w:tcW w:w="9355" w:type="dxa"/>
          </w:tcPr>
          <w:p w:rsidR="006A5F08" w:rsidRPr="00EC735A" w:rsidRDefault="00387FE2"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387FE2">
              <w:rPr>
                <w:rFonts w:ascii="Times New Roman" w:eastAsia="Times New Roman" w:hAnsi="Times New Roman" w:cs="Times New Roman"/>
                <w:sz w:val="24"/>
                <w:szCs w:val="24"/>
                <w:lang w:val="kk-KZ" w:eastAsia="ru-RU"/>
              </w:rPr>
              <w:t>құқықтық мәдениеті мен құқықтық санасы жоғары, іргелі білімі мен нормативтік құқықтық актілерді әзірлеу мен іске асыруда, заңдылық пен құқықтық тәртіпті қамтамасыз етуде, құқықтық оқыту мен тәрбиелеуде кәсіби құзыреттілігі жоғары білікті магистрларды сапалы дайындау болып табылады.</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БББ түрі</w:t>
            </w:r>
          </w:p>
        </w:tc>
        <w:tc>
          <w:tcPr>
            <w:tcW w:w="9355" w:type="dxa"/>
          </w:tcPr>
          <w:p w:rsidR="006A5F08" w:rsidRPr="00EC735A" w:rsidRDefault="00C6029D" w:rsidP="009A53B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 xml:space="preserve">Жаңа </w:t>
            </w:r>
            <w:r w:rsidR="009A53BF">
              <w:rPr>
                <w:rFonts w:ascii="Times New Roman" w:eastAsia="Times New Roman" w:hAnsi="Times New Roman" w:cs="Times New Roman"/>
                <w:sz w:val="24"/>
                <w:szCs w:val="24"/>
                <w:lang w:val="kk-KZ" w:eastAsia="ru-RU"/>
              </w:rPr>
              <w:t xml:space="preserve"> </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ҰБШ бойынша деңгей</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СБШ бойынша деңгей</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Жоқ</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Берілетін академиялық дәреже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Магистр</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Оқыту мерзімі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2</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Кредиттердің көлемі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120</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Оқыту тілі</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Орыс, қазақ, ағылшын</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EC735A" w:rsidRPr="00FD3F9B" w:rsidRDefault="00EC735A" w:rsidP="00443079">
            <w:pPr>
              <w:rPr>
                <w:rFonts w:ascii="Times New Roman" w:hAnsi="Times New Roman" w:cs="Times New Roman"/>
                <w:sz w:val="24"/>
                <w:szCs w:val="24"/>
                <w:lang w:val="kk-KZ"/>
              </w:rPr>
            </w:pPr>
            <w:r w:rsidRPr="00FD3F9B">
              <w:rPr>
                <w:rFonts w:ascii="Times New Roman" w:hAnsi="Times New Roman" w:cs="Times New Roman"/>
                <w:sz w:val="24"/>
                <w:szCs w:val="24"/>
                <w:lang w:val="kk-KZ"/>
              </w:rPr>
              <w:t xml:space="preserve">Басқарма отырысында  БББ бекіту күні </w:t>
            </w:r>
          </w:p>
        </w:tc>
        <w:tc>
          <w:tcPr>
            <w:tcW w:w="9355" w:type="dxa"/>
          </w:tcPr>
          <w:p w:rsidR="00EC735A" w:rsidRPr="00FD3F9B" w:rsidRDefault="00387FE2" w:rsidP="00EA0C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D228C6"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D228C6" w:rsidRPr="00D65912" w:rsidRDefault="00D228C6" w:rsidP="00D228C6">
            <w:pPr>
              <w:shd w:val="clear" w:color="auto" w:fill="FFFFFF"/>
              <w:rPr>
                <w:rFonts w:ascii="Times New Roman" w:eastAsia="Times New Roman" w:hAnsi="Times New Roman" w:cs="Times New Roman"/>
                <w:sz w:val="24"/>
                <w:szCs w:val="24"/>
                <w:lang w:eastAsia="ru-RU"/>
              </w:rPr>
            </w:pPr>
            <w:r w:rsidRPr="002C771F">
              <w:rPr>
                <w:rFonts w:ascii="Times New Roman" w:eastAsia="Times New Roman" w:hAnsi="Times New Roman" w:cs="Times New Roman"/>
                <w:sz w:val="24"/>
                <w:szCs w:val="24"/>
                <w:lang w:val="kk-KZ" w:eastAsia="ru-RU"/>
              </w:rPr>
              <w:t>Кәсіби стандарт</w:t>
            </w:r>
          </w:p>
        </w:tc>
        <w:tc>
          <w:tcPr>
            <w:tcW w:w="9355" w:type="dxa"/>
          </w:tcPr>
          <w:p w:rsidR="00D228C6" w:rsidRPr="00256246" w:rsidRDefault="00EA0C07" w:rsidP="00387FE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Pr="00352182">
              <w:rPr>
                <w:rFonts w:ascii="Times New Roman" w:eastAsia="Times New Roman" w:hAnsi="Times New Roman" w:cs="Times New Roman"/>
                <w:sz w:val="24"/>
                <w:szCs w:val="24"/>
                <w:lang w:val="kk-KZ" w:eastAsia="ru-RU"/>
              </w:rPr>
              <w:t xml:space="preserve"> </w:t>
            </w:r>
          </w:p>
        </w:tc>
      </w:tr>
    </w:tbl>
    <w:p w:rsidR="00827BE5" w:rsidRPr="00EC735A"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C735A" w:rsidRPr="00EC735A" w:rsidTr="00EC7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EC735A"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ab/>
            </w:r>
            <w:r w:rsidRPr="00EC735A">
              <w:rPr>
                <w:rFonts w:ascii="Times New Roman" w:eastAsia="Times New Roman" w:hAnsi="Times New Roman" w:cs="Times New Roman"/>
                <w:sz w:val="24"/>
                <w:szCs w:val="24"/>
                <w:lang w:val="kk-KZ" w:eastAsia="ru-RU"/>
              </w:rPr>
              <w:tab/>
            </w:r>
            <w:r w:rsidR="006A5F08" w:rsidRPr="00EC735A">
              <w:rPr>
                <w:rFonts w:ascii="Times New Roman" w:eastAsia="Times New Roman" w:hAnsi="Times New Roman" w:cs="Times New Roman"/>
                <w:sz w:val="24"/>
                <w:szCs w:val="24"/>
                <w:lang w:val="kk-KZ" w:eastAsia="ru-RU"/>
              </w:rPr>
              <w:t>Оқытудың нәтижесі</w:t>
            </w:r>
          </w:p>
        </w:tc>
      </w:tr>
      <w:tr w:rsidR="00EC735A" w:rsidRPr="00387FE2"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1</w:t>
            </w:r>
          </w:p>
        </w:tc>
        <w:tc>
          <w:tcPr>
            <w:tcW w:w="4764" w:type="pct"/>
          </w:tcPr>
          <w:p w:rsidR="006D2B70" w:rsidRPr="00EC735A" w:rsidRDefault="00387FE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87FE2">
              <w:rPr>
                <w:rFonts w:ascii="Times New Roman" w:eastAsia="Times New Roman" w:hAnsi="Times New Roman" w:cs="Times New Roman"/>
                <w:sz w:val="24"/>
                <w:szCs w:val="24"/>
                <w:lang w:val="kk-KZ" w:eastAsia="ru-RU"/>
              </w:rPr>
              <w:t>психология, философия және педагогика саласындағы іргелі білімдер мен дағдыларға негізделген көптілді ортада тұлғааралық және мәдениетаралық қарым-қатынаста белсенді азаматтық ұстанымды көрсету;</w:t>
            </w:r>
          </w:p>
        </w:tc>
      </w:tr>
      <w:tr w:rsidR="00EC735A" w:rsidRPr="00387FE2"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2</w:t>
            </w:r>
          </w:p>
        </w:tc>
        <w:tc>
          <w:tcPr>
            <w:tcW w:w="4764" w:type="pct"/>
          </w:tcPr>
          <w:p w:rsidR="006D2B70" w:rsidRPr="00EC735A" w:rsidRDefault="00387FE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87FE2">
              <w:rPr>
                <w:rFonts w:ascii="Times New Roman" w:eastAsia="Times New Roman" w:hAnsi="Times New Roman" w:cs="Times New Roman"/>
                <w:sz w:val="24"/>
                <w:szCs w:val="24"/>
                <w:lang w:val="kk-KZ" w:eastAsia="ru-RU"/>
              </w:rPr>
              <w:t>мемлекеттік-құқықтық құбылыстарды оқыту мен талдаудың жаңа идеяларын, тәсілдері мен әдістерін жасауға елеулі үлес қоса отырып, теориялық және қолданбалы зерттеулер мен әзірлемелерді жоғары деңгейде жүргізу;</w:t>
            </w:r>
          </w:p>
        </w:tc>
      </w:tr>
      <w:tr w:rsidR="00EC735A" w:rsidRPr="00387FE2"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3</w:t>
            </w:r>
          </w:p>
        </w:tc>
        <w:tc>
          <w:tcPr>
            <w:tcW w:w="4764" w:type="pct"/>
          </w:tcPr>
          <w:p w:rsidR="006D2B70" w:rsidRPr="00EC735A" w:rsidRDefault="00387FE2"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87FE2">
              <w:rPr>
                <w:rFonts w:ascii="Times New Roman" w:eastAsia="Times New Roman" w:hAnsi="Times New Roman" w:cs="Times New Roman"/>
                <w:sz w:val="24"/>
                <w:szCs w:val="24"/>
                <w:lang w:val="kk-KZ" w:eastAsia="ru-RU"/>
              </w:rPr>
              <w:t>қылмыстық, қылмыстық іс жүргізу, қылмыстық-атқару құқығының және басқа да байланысты құқық институттарының теориясы мен тәжірибесін құқықтық реттеу мәселелерін ажырата және жіктей білу.</w:t>
            </w:r>
          </w:p>
        </w:tc>
      </w:tr>
      <w:tr w:rsidR="00EC735A" w:rsidRPr="00387FE2"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4</w:t>
            </w:r>
          </w:p>
        </w:tc>
        <w:tc>
          <w:tcPr>
            <w:tcW w:w="4764" w:type="pct"/>
          </w:tcPr>
          <w:p w:rsidR="006D2B70" w:rsidRPr="00EC735A" w:rsidRDefault="00387FE2" w:rsidP="009F2B11">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87FE2">
              <w:rPr>
                <w:rFonts w:ascii="Times New Roman" w:eastAsia="Times New Roman" w:hAnsi="Times New Roman" w:cs="Times New Roman"/>
                <w:sz w:val="24"/>
                <w:szCs w:val="24"/>
                <w:lang w:val="kk-KZ" w:eastAsia="ru-RU"/>
              </w:rPr>
              <w:t>қылмыстық, қылмыстық-процестік, қылмыстық-атқару құқығының нормаларын талдау, түсіндіру және қолдану, сондай-ақ осы саладағы заңнамадағы олқылықтар мен қайшылықтарды анықтау дағдыларына ие болу.</w:t>
            </w:r>
          </w:p>
        </w:tc>
      </w:tr>
      <w:tr w:rsidR="00EC735A" w:rsidRPr="00387FE2"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5</w:t>
            </w:r>
          </w:p>
        </w:tc>
        <w:tc>
          <w:tcPr>
            <w:tcW w:w="4764" w:type="pct"/>
          </w:tcPr>
          <w:p w:rsidR="006D2B70" w:rsidRPr="00EC735A" w:rsidRDefault="00387FE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87FE2">
              <w:rPr>
                <w:rFonts w:ascii="Times New Roman" w:eastAsia="Times New Roman" w:hAnsi="Times New Roman" w:cs="Times New Roman"/>
                <w:sz w:val="24"/>
                <w:szCs w:val="24"/>
                <w:lang w:val="kk-KZ" w:eastAsia="ru-RU"/>
              </w:rPr>
              <w:t>қылмыстық, қылмыстық іс жүргізу, қылмыстық-атқару құқығы саласындағы ғылыми еңбектер мен зерттеулерді теориялық және практикалық сегментте талдау дағдыларына ие болу.</w:t>
            </w:r>
          </w:p>
        </w:tc>
      </w:tr>
      <w:tr w:rsidR="00EC735A" w:rsidRPr="00387FE2"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6</w:t>
            </w:r>
          </w:p>
        </w:tc>
        <w:tc>
          <w:tcPr>
            <w:tcW w:w="4764" w:type="pct"/>
          </w:tcPr>
          <w:p w:rsidR="006D2B70" w:rsidRPr="00EC735A" w:rsidRDefault="00387FE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87FE2">
              <w:rPr>
                <w:rFonts w:ascii="Times New Roman" w:eastAsia="Times New Roman" w:hAnsi="Times New Roman" w:cs="Times New Roman"/>
                <w:sz w:val="24"/>
                <w:szCs w:val="24"/>
                <w:lang w:val="kk-KZ" w:eastAsia="ru-RU"/>
              </w:rPr>
              <w:t>сотқа дейінгі дауларды шешу үшін келіссөз механизмін жүзеге асыра білу.</w:t>
            </w:r>
          </w:p>
        </w:tc>
      </w:tr>
      <w:tr w:rsidR="00EC735A" w:rsidRPr="00387FE2"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c>
          <w:tcPr>
            <w:tcW w:w="4764" w:type="pct"/>
          </w:tcPr>
          <w:p w:rsidR="006D2B70" w:rsidRPr="00EC735A" w:rsidRDefault="00387FE2"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87FE2">
              <w:rPr>
                <w:rFonts w:ascii="Times New Roman" w:hAnsi="Times New Roman" w:cs="Times New Roman"/>
                <w:sz w:val="24"/>
                <w:szCs w:val="24"/>
                <w:lang w:val="kk-KZ"/>
              </w:rPr>
              <w:t>мемлекеттік органдардың қылмыстық, қылмыстық іс жүргізу және қылмыстық-атқару құқығы нормаларын қолдану заңдылығын қамтамасыз ету жөніндегі қызметін талдау, сондай-ақ осы салаларда сот тәжірибесін талдау.</w:t>
            </w:r>
          </w:p>
        </w:tc>
      </w:tr>
      <w:tr w:rsidR="00EC735A" w:rsidRPr="00387FE2"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8</w:t>
            </w:r>
          </w:p>
        </w:tc>
        <w:tc>
          <w:tcPr>
            <w:tcW w:w="4764" w:type="pct"/>
          </w:tcPr>
          <w:p w:rsidR="006D2B70" w:rsidRPr="00EC735A" w:rsidRDefault="00387FE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87FE2">
              <w:rPr>
                <w:rFonts w:ascii="Times New Roman" w:eastAsia="Times New Roman" w:hAnsi="Times New Roman" w:cs="Times New Roman"/>
                <w:sz w:val="24"/>
                <w:szCs w:val="24"/>
                <w:lang w:val="kk-KZ" w:eastAsia="ru-RU"/>
              </w:rPr>
              <w:t>арнайы білімдерді, техника мен әдістерді пайдалана отырып, қылмыстарды тергеу және ашу дағдыларына ие болу;</w:t>
            </w:r>
            <w:bookmarkStart w:id="0" w:name="_GoBack"/>
            <w:bookmarkEnd w:id="0"/>
          </w:p>
        </w:tc>
      </w:tr>
    </w:tbl>
    <w:p w:rsidR="00840D8F" w:rsidRPr="00EC735A" w:rsidRDefault="00840D8F">
      <w:pPr>
        <w:rPr>
          <w:rFonts w:ascii="Times New Roman" w:hAnsi="Times New Roman" w:cs="Times New Roman"/>
          <w:sz w:val="24"/>
          <w:szCs w:val="24"/>
          <w:lang w:val="kk-KZ"/>
        </w:rPr>
      </w:pPr>
    </w:p>
    <w:sectPr w:rsidR="00840D8F" w:rsidRPr="00EC735A"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A42AA"/>
    <w:rsid w:val="002C5530"/>
    <w:rsid w:val="003237F2"/>
    <w:rsid w:val="00387FE2"/>
    <w:rsid w:val="00465CC4"/>
    <w:rsid w:val="00582AF3"/>
    <w:rsid w:val="005B1B17"/>
    <w:rsid w:val="00693A94"/>
    <w:rsid w:val="006A5F08"/>
    <w:rsid w:val="006D2B70"/>
    <w:rsid w:val="00726412"/>
    <w:rsid w:val="00733407"/>
    <w:rsid w:val="00827BE5"/>
    <w:rsid w:val="00840D8F"/>
    <w:rsid w:val="008A2B1A"/>
    <w:rsid w:val="00902806"/>
    <w:rsid w:val="0092523A"/>
    <w:rsid w:val="009A53BF"/>
    <w:rsid w:val="009C049E"/>
    <w:rsid w:val="009C10A2"/>
    <w:rsid w:val="009C4DB0"/>
    <w:rsid w:val="009D3CE7"/>
    <w:rsid w:val="009F2B11"/>
    <w:rsid w:val="00A00985"/>
    <w:rsid w:val="00AD1D12"/>
    <w:rsid w:val="00BB13A9"/>
    <w:rsid w:val="00BC72F4"/>
    <w:rsid w:val="00C6029D"/>
    <w:rsid w:val="00C82115"/>
    <w:rsid w:val="00D228C6"/>
    <w:rsid w:val="00D51192"/>
    <w:rsid w:val="00DA5772"/>
    <w:rsid w:val="00DC6089"/>
    <w:rsid w:val="00E17DA3"/>
    <w:rsid w:val="00E26C87"/>
    <w:rsid w:val="00EA0C07"/>
    <w:rsid w:val="00EC735A"/>
    <w:rsid w:val="00EF775E"/>
    <w:rsid w:val="00F46C0F"/>
    <w:rsid w:val="00FF6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2023-11-07T04:21:00Z</dcterms:created>
  <dcterms:modified xsi:type="dcterms:W3CDTF">2023-11-07T04:21:00Z</dcterms:modified>
</cp:coreProperties>
</file>