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B34CC" w:rsidRPr="005B34CC" w:rsidTr="005B3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B34CC" w:rsidRDefault="00B9776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6B04103 Менеджмент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5B34CC" w:rsidRDefault="00564C5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76D1" w:rsidRPr="002B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специалистов в области менеджмента на основе современных образовательных программ и технологий для осуществления инновационной профессионально–практической деятельности в различных отраслях и сферах деятельности.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5B34C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5B34C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5B34C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5B34C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5B34CC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5B34CC" w:rsidRDefault="00B9776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</w:p>
        </w:tc>
      </w:tr>
      <w:tr w:rsidR="00F22938" w:rsidRPr="005B34CC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22938" w:rsidRPr="00F22938" w:rsidRDefault="00F22938" w:rsidP="00D7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938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22938" w:rsidRPr="002B76D1" w:rsidRDefault="002B76D1" w:rsidP="00564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5B34CC" w:rsidRPr="005B34CC" w:rsidTr="00564C51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B34C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B34CC" w:rsidRDefault="005B34CC" w:rsidP="00564C51">
            <w:pPr>
              <w:shd w:val="clear" w:color="auto" w:fill="FFFFFF"/>
              <w:tabs>
                <w:tab w:val="left" w:pos="35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B34CC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Pr="005B3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5B34C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bookmarkEnd w:id="0"/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5B3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B34CC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564C5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56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564C5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экономической теории, маркетинга, микро- и макроэкономического анализа  для эффективной организации и управления деятельностью предприятия.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564C5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элементы финансовой  системы РК для изучения цифровых технологий в экономике, а также для проведения экономических расчетов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564C5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цифровые технологии в бизнесе и экономические расчеты для анализа экономической информации, используя опыт управления зарубежных стран и международные стратегии бизнеса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564C5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Практиковать эффективное  использование креативных решений в бизнесе, методы проектирования  малого бизнеса и управление  деловой этикой и  персоналом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564C5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бизнес процессы, стратегию развития малых и средних предприятий и процессы организационного проектирования для улучшения деятельности хозяйствующих субъектов  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564C5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C51">
              <w:rPr>
                <w:rFonts w:ascii="Times New Roman" w:hAnsi="Times New Roman" w:cs="Times New Roman"/>
                <w:sz w:val="24"/>
                <w:szCs w:val="24"/>
              </w:rPr>
              <w:t>Оценивать экономическую эффективность управленческих решений; определяет основные факторы внешней и внутренней среды, оказывающие влияние на состояние и перспективы развития логистических систем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564C5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C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инструменты управления человеческими ресурсами с учетом принципов эффективного использования времени, индивидуальных и гендерных различий.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BF6783" w:rsidRDefault="00564C5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4C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теории  менеджмента  для оценивания степени монополизации рынка и подходов  к управлению конкурентоспособностью  в различных отраслях деятельности</w:t>
            </w:r>
          </w:p>
        </w:tc>
      </w:tr>
      <w:tr w:rsidR="006D2B70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564C5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 мониторинг и контроль процесса изменений,  управление стрессами и конфликтами для повышения корпоративной социальной ответственности в организации.</w:t>
            </w:r>
          </w:p>
        </w:tc>
      </w:tr>
      <w:tr w:rsidR="00DC6089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564C5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систему антикризисного управления предприятием для его финансового оздоровления на основе анализа и оценки внешних и внутренних факторов риска и современных концепций управления инновационной деятельностью предприятия</w:t>
            </w:r>
          </w:p>
        </w:tc>
      </w:tr>
      <w:tr w:rsidR="00564C51" w:rsidRPr="00540F04" w:rsidTr="005B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64C51" w:rsidRDefault="00564C5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564C51" w:rsidRPr="00564C51" w:rsidRDefault="00564C5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 инновационные стратегии и  практиковать стратегический анализ предприятий для  управления стартап-проектами  малого бизнеса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5B34C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B035B"/>
    <w:rsid w:val="002526FA"/>
    <w:rsid w:val="002B76D1"/>
    <w:rsid w:val="002C5530"/>
    <w:rsid w:val="003237F2"/>
    <w:rsid w:val="00355BE2"/>
    <w:rsid w:val="00564C51"/>
    <w:rsid w:val="005B34CC"/>
    <w:rsid w:val="00693A94"/>
    <w:rsid w:val="006D2B70"/>
    <w:rsid w:val="00764011"/>
    <w:rsid w:val="007F2E85"/>
    <w:rsid w:val="00827BE5"/>
    <w:rsid w:val="00840D8F"/>
    <w:rsid w:val="008A2B1A"/>
    <w:rsid w:val="0092523A"/>
    <w:rsid w:val="009C10A2"/>
    <w:rsid w:val="009D3CE7"/>
    <w:rsid w:val="00B9776C"/>
    <w:rsid w:val="00BB13A9"/>
    <w:rsid w:val="00BC72F4"/>
    <w:rsid w:val="00D51192"/>
    <w:rsid w:val="00DA5772"/>
    <w:rsid w:val="00DA6BFF"/>
    <w:rsid w:val="00DC6089"/>
    <w:rsid w:val="00E26C87"/>
    <w:rsid w:val="00F22938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2023-10-04T03:45:00Z</dcterms:created>
  <dcterms:modified xsi:type="dcterms:W3CDTF">2023-10-04T03:45:00Z</dcterms:modified>
</cp:coreProperties>
</file>