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484"/>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E0566" w:rsidRPr="006E0566" w:rsidTr="006E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6E0566" w:rsidRPr="006E0566" w:rsidRDefault="006E0566" w:rsidP="006E056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6E0566">
              <w:rPr>
                <w:rFonts w:ascii="Times New Roman" w:eastAsia="Times New Roman" w:hAnsi="Times New Roman" w:cs="Times New Roman"/>
                <w:sz w:val="24"/>
                <w:szCs w:val="24"/>
                <w:lang w:val="kk-KZ" w:eastAsia="ru-RU"/>
              </w:rPr>
              <w:t>6В01601 Тарих</w:t>
            </w:r>
            <w:bookmarkEnd w:id="0"/>
          </w:p>
        </w:tc>
      </w:tr>
      <w:tr w:rsidR="006E0566" w:rsidRPr="00547432" w:rsidTr="006E0566">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6E0566" w:rsidRPr="006E0566" w:rsidRDefault="00547432"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47432">
              <w:rPr>
                <w:rFonts w:ascii="Times New Roman" w:eastAsia="Times New Roman" w:hAnsi="Times New Roman" w:cs="Times New Roman"/>
                <w:sz w:val="24"/>
                <w:szCs w:val="24"/>
                <w:lang w:val="kk-KZ" w:eastAsia="ru-RU"/>
              </w:rPr>
              <w:t xml:space="preserve">Тарих саласында білімі бар, инновациялық ғылыми білім беру ортасы туралы түсінігі бар, жоғары деңгейдегі түлғалық-кәсіби компетенцияларға ие, білікті және бәсекеге қабілетті білім бакалаврын даярлау.  </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БББ түрі</w:t>
            </w:r>
          </w:p>
        </w:tc>
        <w:tc>
          <w:tcPr>
            <w:tcW w:w="9355" w:type="dxa"/>
          </w:tcPr>
          <w:p w:rsidR="006E0566" w:rsidRPr="006E0566" w:rsidRDefault="006E0566" w:rsidP="009236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Қолданыстағы </w:t>
            </w:r>
            <w:r w:rsidR="00923666">
              <w:rPr>
                <w:rFonts w:ascii="Times New Roman" w:eastAsia="Times New Roman" w:hAnsi="Times New Roman" w:cs="Times New Roman"/>
                <w:sz w:val="24"/>
                <w:szCs w:val="24"/>
                <w:lang w:val="kk-KZ" w:eastAsia="ru-RU"/>
              </w:rPr>
              <w:t xml:space="preserve"> </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ҰБШ бойынша деңгей</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СБШ бойынша деңгей</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6</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Жоқ</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Берілетін академиялық дәреже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Бакалавр</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Оқыту мерзімі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4</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Кредиттердің көлемі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240</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Оқыту тілі</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Қазақ, орыс тілі</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rPr>
                <w:rFonts w:ascii="Times New Roman" w:hAnsi="Times New Roman" w:cs="Times New Roman"/>
                <w:sz w:val="24"/>
                <w:szCs w:val="24"/>
                <w:lang w:val="kk-KZ"/>
              </w:rPr>
            </w:pPr>
            <w:r w:rsidRPr="006E0566">
              <w:rPr>
                <w:rFonts w:ascii="Times New Roman" w:hAnsi="Times New Roman" w:cs="Times New Roman"/>
                <w:sz w:val="24"/>
                <w:szCs w:val="24"/>
                <w:lang w:val="kk-KZ"/>
              </w:rPr>
              <w:t xml:space="preserve">Басқарма отырысында  БББ бекітукүні </w:t>
            </w:r>
          </w:p>
        </w:tc>
        <w:tc>
          <w:tcPr>
            <w:tcW w:w="9355" w:type="dxa"/>
          </w:tcPr>
          <w:p w:rsidR="006E0566" w:rsidRPr="00547432" w:rsidRDefault="00547432" w:rsidP="009236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0</w:t>
            </w:r>
            <w:r>
              <w:rPr>
                <w:rFonts w:ascii="Times New Roman" w:hAnsi="Times New Roman" w:cs="Times New Roman"/>
                <w:sz w:val="24"/>
                <w:szCs w:val="24"/>
                <w:lang w:val="kk-KZ"/>
              </w:rPr>
              <w:t>.04.202</w:t>
            </w:r>
            <w:r>
              <w:rPr>
                <w:rFonts w:ascii="Times New Roman" w:hAnsi="Times New Roman" w:cs="Times New Roman"/>
                <w:sz w:val="24"/>
                <w:szCs w:val="24"/>
                <w:lang w:val="en-US"/>
              </w:rPr>
              <w:t>4</w:t>
            </w:r>
          </w:p>
        </w:tc>
      </w:tr>
      <w:tr w:rsidR="006E0566" w:rsidRPr="006E0566" w:rsidTr="006E0566">
        <w:tc>
          <w:tcPr>
            <w:cnfStyle w:val="001000000000" w:firstRow="0" w:lastRow="0" w:firstColumn="1" w:lastColumn="0" w:oddVBand="0" w:evenVBand="0" w:oddHBand="0" w:evenHBand="0" w:firstRowFirstColumn="0" w:firstRowLastColumn="0" w:lastRowFirstColumn="0" w:lastRowLastColumn="0"/>
            <w:tcW w:w="5524" w:type="dxa"/>
          </w:tcPr>
          <w:p w:rsidR="006E0566" w:rsidRPr="006E0566" w:rsidRDefault="006E0566" w:rsidP="006E0566">
            <w:pPr>
              <w:shd w:val="clear" w:color="auto" w:fill="FFFFFF"/>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 xml:space="preserve">Кәсіби стандарт </w:t>
            </w:r>
          </w:p>
        </w:tc>
        <w:tc>
          <w:tcPr>
            <w:tcW w:w="9355" w:type="dxa"/>
          </w:tcPr>
          <w:p w:rsidR="006E0566" w:rsidRPr="006E0566" w:rsidRDefault="006E0566" w:rsidP="006E056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hAnsi="Times New Roman" w:cs="Times New Roman"/>
                <w:sz w:val="24"/>
                <w:szCs w:val="24"/>
                <w:lang w:val="kk-KZ"/>
              </w:rPr>
              <w:t>Педагог</w:t>
            </w:r>
            <w:r w:rsidR="00954999">
              <w:rPr>
                <w:rFonts w:ascii="Times New Roman" w:hAnsi="Times New Roman" w:cs="Times New Roman"/>
                <w:sz w:val="24"/>
                <w:szCs w:val="24"/>
                <w:lang w:val="kk-KZ"/>
              </w:rPr>
              <w:t xml:space="preserve"> 15.12.2022</w:t>
            </w:r>
          </w:p>
        </w:tc>
      </w:tr>
    </w:tbl>
    <w:p w:rsidR="00827BE5" w:rsidRPr="006E0566"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9C2F2E" w:rsidRPr="006E0566" w:rsidTr="009C2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6E0566"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ab/>
            </w:r>
            <w:r w:rsidRPr="006E0566">
              <w:rPr>
                <w:rFonts w:ascii="Times New Roman" w:eastAsia="Times New Roman" w:hAnsi="Times New Roman" w:cs="Times New Roman"/>
                <w:sz w:val="24"/>
                <w:szCs w:val="24"/>
                <w:lang w:val="kk-KZ" w:eastAsia="ru-RU"/>
              </w:rPr>
              <w:tab/>
              <w:t>Оқытудың нәтижесі</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w:t>
            </w:r>
          </w:p>
        </w:tc>
        <w:tc>
          <w:tcPr>
            <w:tcW w:w="4764" w:type="pct"/>
          </w:tcPr>
          <w:p w:rsidR="006D2B70" w:rsidRPr="006E0566" w:rsidRDefault="00954999"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2</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тәрбиеленушілер мен бітірушілердің даму үрдісіндегі физиологиялық және функционалды ерекшеліктері мен жекедара білім алу қажеттіліктерін ескере отырып, білім беру жүйелері мен педагогикалық ой-сананың эволюциялық заңдылықтары мен негізгі кезеңдері туралы ғылыми болжамдар жүйесін меңгеріп, жаңартылған білім беру жағдайындағы оқу-тәрбие жұмысын басқара алады және жоспарлай алады;</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3</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арнаулы пәндер бойынша тірек терминдер мен түсініктерді қолдана отырып, археологиялық кезеңдер мен мәдениеттердің біршама маңызды және сипатты белгілерін, адамзат қоғамының алғашқы қауымдық қоғам кезеңіне өтудегі қозғаушы күштерін, алғашқы қауымдық қоғамнан өркениетке өтуінің ерекшеліктері мен заңдылықтарын ажырата алады; алған теориялық білімін іс-тәжірибеден өту барысында  қолдана алады;</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4</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адамзат тарихындағы этнодемографиялық фактордың ролі мен маңызын ескере отырып, мәдениаралық байланыстарға қабілетті болады; әлемнің толерантты азаматы бола отырып, тарихи білімді білім алушылардың азаматтық бірегейлігін, патриотизмін, Қазақстанның көпұлтты халқының өткені мен болашағына деген құрметін тәрбиелеуде қолданады;</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5</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 xml:space="preserve">өздері оқыған әртүрлі қосалқы тарихи пәндер мен деректердің ерекшеліктерін сипаттайды; курстық және дипломдық (жоба) жұмысты жазу, жазба жүмысқа сын пікір беру барысындағы тәжірибелік жұмыста дәстүрлі және инновациялық әдістерді қолдана отырып, </w:t>
            </w:r>
            <w:r w:rsidRPr="00954999">
              <w:rPr>
                <w:rFonts w:ascii="Times New Roman" w:eastAsia="Times New Roman" w:hAnsi="Times New Roman" w:cs="Times New Roman"/>
                <w:sz w:val="24"/>
                <w:szCs w:val="24"/>
                <w:lang w:val="kk-KZ" w:eastAsia="ru-RU"/>
              </w:rPr>
              <w:lastRenderedPageBreak/>
              <w:t xml:space="preserve">қажетті құжаттарды іздеуде мұрағат және мұражайдың ғылыми-анықтамалық аппаратымен жұмыс істеу барысындағы дағдыларды қолданады; </w:t>
            </w:r>
            <w:r w:rsidR="006E0566" w:rsidRPr="006E0566">
              <w:rPr>
                <w:rFonts w:ascii="Times New Roman" w:eastAsia="Times New Roman" w:hAnsi="Times New Roman" w:cs="Times New Roman"/>
                <w:sz w:val="24"/>
                <w:szCs w:val="24"/>
                <w:lang w:val="kk-KZ" w:eastAsia="ru-RU"/>
              </w:rPr>
              <w:t>іздеуде мұрағат және мұражайдың ғылыми-анықтамалық аппаратымен жұмыс істеу барысындағы дағдыларды қолданады;</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lastRenderedPageBreak/>
              <w:t>6</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оқытылатын курстар бойынша ғылыми-зерттеу жұмысын жазу мен рәсімдеу ережелерін сақтай отырып, ғылыми шынайылық пен объективтілік, өзектілік, маңыздылық тарапынан бағалай отырып, арнайы әдебиеттер мен деректерді ауызша немесе жазбаша талдау дағдыларын қолданады;</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7</w:t>
            </w:r>
          </w:p>
        </w:tc>
        <w:tc>
          <w:tcPr>
            <w:tcW w:w="4764" w:type="pct"/>
          </w:tcPr>
          <w:p w:rsidR="006D2B70" w:rsidRPr="006E0566" w:rsidRDefault="0095499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оқытытылған курстардағы бойынша анағұрлым маңызды ғылыми және қоғамдық проблемалық дискуссиялардың шығуын түсіндіре отырып, тарих ғылымының тарихы бойынша алған білімдерін дұрыс қолдана алады;</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8</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Батыс және Шығыс өркениеттері мен мемлекеттерінің тарихи дамуының себеп-салдарлық байланыстарын айқындайды; зерттеліп отырған кезеңдегі мемлекеттердің саяси және әлеуметтік-мәдени дамуының негізгі және сипатты белгілеріне салыстырмалы талдау жасайды; алған теориялық білімдері мен ағымдағы саяси оқиғалар негізінде ғылыми негізделген болжамдар келтіреді;</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9</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54999">
              <w:rPr>
                <w:rFonts w:ascii="Times New Roman" w:eastAsia="Times New Roman" w:hAnsi="Times New Roman" w:cs="Times New Roman"/>
                <w:sz w:val="24"/>
                <w:szCs w:val="24"/>
                <w:lang w:val="kk-KZ" w:eastAsia="ru-RU"/>
              </w:rPr>
              <w:t>тарихилық принципті қолдану арқылы тарихи дамудағы адамның ролі мен орнын анықтай отырып, әртүрлі кезеңдерде теориялық білімдерін кәсіби қызметте пайдалану барысында халықаралық қатынастардағы үрдістерді бағалай отырып,  тарихи құбылыстар мен фактілерді талдай алады;</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6D2B70" w:rsidRPr="006E0566" w:rsidRDefault="006D2B70"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10</w:t>
            </w:r>
          </w:p>
        </w:tc>
        <w:tc>
          <w:tcPr>
            <w:tcW w:w="4764" w:type="pct"/>
          </w:tcPr>
          <w:p w:rsidR="006D2B70"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дискуссияға қатысушының ұстанымы мен дәйектер жүйесін ескере отырып, оқытылатын курстардағы талас тудыратын проблемалар бойынша өзіндік ұстанымын дәлелдер арқылы нақты жеткізеді; оны гуманистік идеалдар мен демократиялық құндылықтар негізінде бағалайды;</w:t>
            </w:r>
          </w:p>
        </w:tc>
      </w:tr>
      <w:tr w:rsidR="009C2F2E"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951E78" w:rsidRPr="006E0566" w:rsidRDefault="00951E78" w:rsidP="00512B28">
            <w:pPr>
              <w:spacing w:before="75"/>
              <w:jc w:val="center"/>
              <w:rPr>
                <w:rFonts w:ascii="Times New Roman" w:eastAsia="Times New Roman" w:hAnsi="Times New Roman" w:cs="Times New Roman"/>
                <w:sz w:val="24"/>
                <w:szCs w:val="24"/>
                <w:lang w:val="kk-KZ" w:eastAsia="ru-RU"/>
              </w:rPr>
            </w:pPr>
            <w:r w:rsidRPr="006E0566">
              <w:rPr>
                <w:rFonts w:ascii="Times New Roman" w:eastAsia="Times New Roman" w:hAnsi="Times New Roman" w:cs="Times New Roman"/>
                <w:sz w:val="24"/>
                <w:szCs w:val="24"/>
                <w:lang w:val="kk-KZ" w:eastAsia="ru-RU"/>
              </w:rPr>
              <w:t>11</w:t>
            </w:r>
          </w:p>
        </w:tc>
        <w:tc>
          <w:tcPr>
            <w:tcW w:w="4764" w:type="pct"/>
          </w:tcPr>
          <w:p w:rsidR="00951E78"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өз ойлары мен пікірлерін қысқа ғылыми мәтін (эссе) негізінде білдіре алады және дәлелдей алады; ғылыми және ғылыми танымал мәтіндердің мазмұнын аннотациялар, рефераттар арқылы бере отырып, оларға стилистикалық талдау жасай алады; зерттеуші ретінде академиялық шыншылдық принциптерін сақтай отырып, нақты цитаталық мысалдар келтіреді және басқа ғалымдардың еңбектеріне сүйенеді;</w:t>
            </w:r>
          </w:p>
        </w:tc>
      </w:tr>
      <w:tr w:rsidR="00923666" w:rsidRPr="00547432" w:rsidTr="009C2F2E">
        <w:tc>
          <w:tcPr>
            <w:cnfStyle w:val="001000000000" w:firstRow="0" w:lastRow="0" w:firstColumn="1" w:lastColumn="0" w:oddVBand="0" w:evenVBand="0" w:oddHBand="0" w:evenHBand="0" w:firstRowFirstColumn="0" w:firstRowLastColumn="0" w:lastRowFirstColumn="0" w:lastRowLastColumn="0"/>
            <w:tcW w:w="236" w:type="pct"/>
          </w:tcPr>
          <w:p w:rsidR="00923666" w:rsidRPr="006E0566" w:rsidRDefault="0092366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23666" w:rsidRPr="006E0566" w:rsidRDefault="0095499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54999">
              <w:rPr>
                <w:rFonts w:ascii="Times New Roman" w:hAnsi="Times New Roman" w:cs="Times New Roman"/>
                <w:sz w:val="24"/>
                <w:szCs w:val="24"/>
                <w:lang w:val="kk-KZ"/>
              </w:rPr>
              <w:t>қазіргі кездегі оқыту әдістері мен инновацияық технологияларды, мектептік оқу жоспары мен бағдарламаларымен жұмыс жасау және талдау дағдыларын, АКТ және сыни ойлау технологиялары негізіндегі білімін оқу қызметінде қолдану арқылы тарих бойынша оқу материалының мазмұнын құрастырады.</w:t>
            </w:r>
          </w:p>
        </w:tc>
      </w:tr>
    </w:tbl>
    <w:p w:rsidR="00E26C87" w:rsidRPr="009C2F2E" w:rsidRDefault="00E26C87" w:rsidP="00E26C87">
      <w:pPr>
        <w:rPr>
          <w:rFonts w:ascii="Times New Roman" w:hAnsi="Times New Roman" w:cs="Times New Roman"/>
          <w:sz w:val="24"/>
          <w:szCs w:val="24"/>
          <w:lang w:val="kk-KZ"/>
        </w:rPr>
      </w:pPr>
    </w:p>
    <w:p w:rsidR="002C5530" w:rsidRPr="009C2F2E" w:rsidRDefault="002C5530">
      <w:pPr>
        <w:rPr>
          <w:rFonts w:ascii="Times New Roman" w:hAnsi="Times New Roman" w:cs="Times New Roman"/>
          <w:sz w:val="24"/>
          <w:szCs w:val="24"/>
          <w:lang w:val="kk-KZ"/>
        </w:rPr>
      </w:pPr>
    </w:p>
    <w:p w:rsidR="00840D8F" w:rsidRPr="009C2F2E" w:rsidRDefault="00840D8F" w:rsidP="00840D8F">
      <w:pPr>
        <w:rPr>
          <w:rFonts w:ascii="Times New Roman" w:hAnsi="Times New Roman" w:cs="Times New Roman"/>
          <w:sz w:val="24"/>
          <w:szCs w:val="24"/>
          <w:lang w:val="kk-KZ"/>
        </w:rPr>
      </w:pPr>
    </w:p>
    <w:p w:rsidR="00827BE5" w:rsidRPr="009C2F2E" w:rsidRDefault="00827BE5" w:rsidP="008A2B1A">
      <w:pPr>
        <w:rPr>
          <w:rFonts w:ascii="Times New Roman" w:hAnsi="Times New Roman" w:cs="Times New Roman"/>
          <w:sz w:val="24"/>
          <w:szCs w:val="24"/>
          <w:lang w:val="kk-KZ"/>
        </w:rPr>
      </w:pPr>
    </w:p>
    <w:sectPr w:rsidR="00827BE5" w:rsidRPr="009C2F2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145BB"/>
    <w:rsid w:val="0017400A"/>
    <w:rsid w:val="00224158"/>
    <w:rsid w:val="002C5530"/>
    <w:rsid w:val="003237F2"/>
    <w:rsid w:val="00411381"/>
    <w:rsid w:val="00547432"/>
    <w:rsid w:val="00560C31"/>
    <w:rsid w:val="00590E49"/>
    <w:rsid w:val="00693A94"/>
    <w:rsid w:val="006D2B70"/>
    <w:rsid w:val="006D2DE0"/>
    <w:rsid w:val="006E0566"/>
    <w:rsid w:val="00827BE5"/>
    <w:rsid w:val="00840D8F"/>
    <w:rsid w:val="008A2B1A"/>
    <w:rsid w:val="008C7CC8"/>
    <w:rsid w:val="00923666"/>
    <w:rsid w:val="0092523A"/>
    <w:rsid w:val="00951E78"/>
    <w:rsid w:val="00954999"/>
    <w:rsid w:val="009C10A2"/>
    <w:rsid w:val="009C2F2E"/>
    <w:rsid w:val="009D3CE7"/>
    <w:rsid w:val="00BB13A9"/>
    <w:rsid w:val="00BC72F4"/>
    <w:rsid w:val="00D51192"/>
    <w:rsid w:val="00DA5772"/>
    <w:rsid w:val="00E26C87"/>
    <w:rsid w:val="00F4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19">
      <w:bodyDiv w:val="1"/>
      <w:marLeft w:val="0"/>
      <w:marRight w:val="0"/>
      <w:marTop w:val="0"/>
      <w:marBottom w:val="0"/>
      <w:divBdr>
        <w:top w:val="none" w:sz="0" w:space="0" w:color="auto"/>
        <w:left w:val="none" w:sz="0" w:space="0" w:color="auto"/>
        <w:bottom w:val="none" w:sz="0" w:space="0" w:color="auto"/>
        <w:right w:val="none" w:sz="0" w:space="0" w:color="auto"/>
      </w:divBdr>
      <w:divsChild>
        <w:div w:id="27222220">
          <w:marLeft w:val="-225"/>
          <w:marRight w:val="-225"/>
          <w:marTop w:val="0"/>
          <w:marBottom w:val="0"/>
          <w:divBdr>
            <w:top w:val="none" w:sz="0" w:space="0" w:color="auto"/>
            <w:left w:val="none" w:sz="0" w:space="0" w:color="auto"/>
            <w:bottom w:val="none" w:sz="0" w:space="0" w:color="auto"/>
            <w:right w:val="none" w:sz="0" w:space="0" w:color="auto"/>
          </w:divBdr>
          <w:divsChild>
            <w:div w:id="697773983">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25"/>
                  <w:marRight w:val="-225"/>
                  <w:marTop w:val="0"/>
                  <w:marBottom w:val="0"/>
                  <w:divBdr>
                    <w:top w:val="none" w:sz="0" w:space="0" w:color="auto"/>
                    <w:left w:val="none" w:sz="0" w:space="0" w:color="auto"/>
                    <w:bottom w:val="none" w:sz="0" w:space="0" w:color="auto"/>
                    <w:right w:val="none" w:sz="0" w:space="0" w:color="auto"/>
                  </w:divBdr>
                  <w:divsChild>
                    <w:div w:id="19317693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9485009">
          <w:marLeft w:val="0"/>
          <w:marRight w:val="0"/>
          <w:marTop w:val="150"/>
          <w:marBottom w:val="0"/>
          <w:divBdr>
            <w:top w:val="none" w:sz="0" w:space="0" w:color="auto"/>
            <w:left w:val="none" w:sz="0" w:space="0" w:color="auto"/>
            <w:bottom w:val="none" w:sz="0" w:space="0" w:color="auto"/>
            <w:right w:val="none" w:sz="0" w:space="0" w:color="auto"/>
          </w:divBdr>
          <w:divsChild>
            <w:div w:id="84107994">
              <w:marLeft w:val="0"/>
              <w:marRight w:val="0"/>
              <w:marTop w:val="0"/>
              <w:marBottom w:val="450"/>
              <w:divBdr>
                <w:top w:val="none" w:sz="0" w:space="0" w:color="auto"/>
                <w:left w:val="none" w:sz="0" w:space="0" w:color="auto"/>
                <w:bottom w:val="none" w:sz="0" w:space="0" w:color="auto"/>
                <w:right w:val="none" w:sz="0" w:space="0" w:color="auto"/>
              </w:divBdr>
              <w:divsChild>
                <w:div w:id="12276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706878">
      <w:bodyDiv w:val="1"/>
      <w:marLeft w:val="0"/>
      <w:marRight w:val="0"/>
      <w:marTop w:val="0"/>
      <w:marBottom w:val="0"/>
      <w:divBdr>
        <w:top w:val="none" w:sz="0" w:space="0" w:color="auto"/>
        <w:left w:val="none" w:sz="0" w:space="0" w:color="auto"/>
        <w:bottom w:val="none" w:sz="0" w:space="0" w:color="auto"/>
        <w:right w:val="none" w:sz="0" w:space="0" w:color="auto"/>
      </w:divBdr>
      <w:divsChild>
        <w:div w:id="587884181">
          <w:marLeft w:val="-225"/>
          <w:marRight w:val="-225"/>
          <w:marTop w:val="0"/>
          <w:marBottom w:val="0"/>
          <w:divBdr>
            <w:top w:val="none" w:sz="0" w:space="0" w:color="auto"/>
            <w:left w:val="none" w:sz="0" w:space="0" w:color="auto"/>
            <w:bottom w:val="none" w:sz="0" w:space="0" w:color="auto"/>
            <w:right w:val="none" w:sz="0" w:space="0" w:color="auto"/>
          </w:divBdr>
          <w:divsChild>
            <w:div w:id="690449867">
              <w:marLeft w:val="0"/>
              <w:marRight w:val="0"/>
              <w:marTop w:val="0"/>
              <w:marBottom w:val="0"/>
              <w:divBdr>
                <w:top w:val="none" w:sz="0" w:space="0" w:color="auto"/>
                <w:left w:val="none" w:sz="0" w:space="0" w:color="auto"/>
                <w:bottom w:val="none" w:sz="0" w:space="0" w:color="auto"/>
                <w:right w:val="none" w:sz="0" w:space="0" w:color="auto"/>
              </w:divBdr>
              <w:divsChild>
                <w:div w:id="893198036">
                  <w:marLeft w:val="-225"/>
                  <w:marRight w:val="-225"/>
                  <w:marTop w:val="0"/>
                  <w:marBottom w:val="0"/>
                  <w:divBdr>
                    <w:top w:val="none" w:sz="0" w:space="0" w:color="auto"/>
                    <w:left w:val="none" w:sz="0" w:space="0" w:color="auto"/>
                    <w:bottom w:val="none" w:sz="0" w:space="0" w:color="auto"/>
                    <w:right w:val="none" w:sz="0" w:space="0" w:color="auto"/>
                  </w:divBdr>
                  <w:divsChild>
                    <w:div w:id="1066563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501777">
          <w:marLeft w:val="0"/>
          <w:marRight w:val="0"/>
          <w:marTop w:val="150"/>
          <w:marBottom w:val="0"/>
          <w:divBdr>
            <w:top w:val="none" w:sz="0" w:space="0" w:color="auto"/>
            <w:left w:val="none" w:sz="0" w:space="0" w:color="auto"/>
            <w:bottom w:val="none" w:sz="0" w:space="0" w:color="auto"/>
            <w:right w:val="none" w:sz="0" w:space="0" w:color="auto"/>
          </w:divBdr>
          <w:divsChild>
            <w:div w:id="1096830063">
              <w:marLeft w:val="0"/>
              <w:marRight w:val="0"/>
              <w:marTop w:val="0"/>
              <w:marBottom w:val="450"/>
              <w:divBdr>
                <w:top w:val="none" w:sz="0" w:space="0" w:color="auto"/>
                <w:left w:val="none" w:sz="0" w:space="0" w:color="auto"/>
                <w:bottom w:val="none" w:sz="0" w:space="0" w:color="auto"/>
                <w:right w:val="none" w:sz="0" w:space="0" w:color="auto"/>
              </w:divBdr>
              <w:divsChild>
                <w:div w:id="1935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02369672">
      <w:bodyDiv w:val="1"/>
      <w:marLeft w:val="0"/>
      <w:marRight w:val="0"/>
      <w:marTop w:val="0"/>
      <w:marBottom w:val="0"/>
      <w:divBdr>
        <w:top w:val="none" w:sz="0" w:space="0" w:color="auto"/>
        <w:left w:val="none" w:sz="0" w:space="0" w:color="auto"/>
        <w:bottom w:val="none" w:sz="0" w:space="0" w:color="auto"/>
        <w:right w:val="none" w:sz="0" w:space="0" w:color="auto"/>
      </w:divBdr>
      <w:divsChild>
        <w:div w:id="2021008737">
          <w:marLeft w:val="-225"/>
          <w:marRight w:val="-225"/>
          <w:marTop w:val="0"/>
          <w:marBottom w:val="0"/>
          <w:divBdr>
            <w:top w:val="none" w:sz="0" w:space="0" w:color="auto"/>
            <w:left w:val="none" w:sz="0" w:space="0" w:color="auto"/>
            <w:bottom w:val="none" w:sz="0" w:space="0" w:color="auto"/>
            <w:right w:val="none" w:sz="0" w:space="0" w:color="auto"/>
          </w:divBdr>
          <w:divsChild>
            <w:div w:id="273679970">
              <w:marLeft w:val="0"/>
              <w:marRight w:val="0"/>
              <w:marTop w:val="0"/>
              <w:marBottom w:val="0"/>
              <w:divBdr>
                <w:top w:val="none" w:sz="0" w:space="0" w:color="auto"/>
                <w:left w:val="none" w:sz="0" w:space="0" w:color="auto"/>
                <w:bottom w:val="none" w:sz="0" w:space="0" w:color="auto"/>
                <w:right w:val="none" w:sz="0" w:space="0" w:color="auto"/>
              </w:divBdr>
              <w:divsChild>
                <w:div w:id="1638417847">
                  <w:marLeft w:val="-225"/>
                  <w:marRight w:val="-225"/>
                  <w:marTop w:val="0"/>
                  <w:marBottom w:val="0"/>
                  <w:divBdr>
                    <w:top w:val="none" w:sz="0" w:space="0" w:color="auto"/>
                    <w:left w:val="none" w:sz="0" w:space="0" w:color="auto"/>
                    <w:bottom w:val="none" w:sz="0" w:space="0" w:color="auto"/>
                    <w:right w:val="none" w:sz="0" w:space="0" w:color="auto"/>
                  </w:divBdr>
                  <w:divsChild>
                    <w:div w:id="217983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4505367">
          <w:marLeft w:val="0"/>
          <w:marRight w:val="0"/>
          <w:marTop w:val="150"/>
          <w:marBottom w:val="0"/>
          <w:divBdr>
            <w:top w:val="none" w:sz="0" w:space="0" w:color="auto"/>
            <w:left w:val="none" w:sz="0" w:space="0" w:color="auto"/>
            <w:bottom w:val="none" w:sz="0" w:space="0" w:color="auto"/>
            <w:right w:val="none" w:sz="0" w:space="0" w:color="auto"/>
          </w:divBdr>
          <w:divsChild>
            <w:div w:id="1065565194">
              <w:marLeft w:val="0"/>
              <w:marRight w:val="0"/>
              <w:marTop w:val="0"/>
              <w:marBottom w:val="450"/>
              <w:divBdr>
                <w:top w:val="none" w:sz="0" w:space="0" w:color="auto"/>
                <w:left w:val="none" w:sz="0" w:space="0" w:color="auto"/>
                <w:bottom w:val="none" w:sz="0" w:space="0" w:color="auto"/>
                <w:right w:val="none" w:sz="0" w:space="0" w:color="auto"/>
              </w:divBdr>
              <w:divsChild>
                <w:div w:id="5589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2024-10-11T09:04:00Z</dcterms:created>
  <dcterms:modified xsi:type="dcterms:W3CDTF">2024-10-11T09:04:00Z</dcterms:modified>
</cp:coreProperties>
</file>