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21140B"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21140B">
              <w:rPr>
                <w:rFonts w:ascii="Times New Roman" w:eastAsia="Times New Roman" w:hAnsi="Times New Roman" w:cs="Times New Roman"/>
                <w:sz w:val="24"/>
                <w:szCs w:val="24"/>
                <w:lang w:eastAsia="ru-RU"/>
              </w:rPr>
              <w:t xml:space="preserve">6В01707 </w:t>
            </w:r>
            <w:proofErr w:type="spellStart"/>
            <w:r w:rsidRPr="0021140B">
              <w:rPr>
                <w:rFonts w:ascii="Times New Roman" w:eastAsia="Times New Roman" w:hAnsi="Times New Roman" w:cs="Times New Roman"/>
                <w:sz w:val="24"/>
                <w:szCs w:val="24"/>
                <w:lang w:eastAsia="ru-RU"/>
              </w:rPr>
              <w:t>Қазақ</w:t>
            </w:r>
            <w:proofErr w:type="spellEnd"/>
            <w:r w:rsidRPr="0021140B">
              <w:rPr>
                <w:rFonts w:ascii="Times New Roman" w:eastAsia="Times New Roman" w:hAnsi="Times New Roman" w:cs="Times New Roman"/>
                <w:sz w:val="24"/>
                <w:szCs w:val="24"/>
                <w:lang w:eastAsia="ru-RU"/>
              </w:rPr>
              <w:t xml:space="preserve"> </w:t>
            </w:r>
            <w:proofErr w:type="spellStart"/>
            <w:r w:rsidRPr="0021140B">
              <w:rPr>
                <w:rFonts w:ascii="Times New Roman" w:eastAsia="Times New Roman" w:hAnsi="Times New Roman" w:cs="Times New Roman"/>
                <w:sz w:val="24"/>
                <w:szCs w:val="24"/>
                <w:lang w:eastAsia="ru-RU"/>
              </w:rPr>
              <w:t>тілі</w:t>
            </w:r>
            <w:proofErr w:type="spellEnd"/>
            <w:r w:rsidRPr="0021140B">
              <w:rPr>
                <w:rFonts w:ascii="Times New Roman" w:eastAsia="Times New Roman" w:hAnsi="Times New Roman" w:cs="Times New Roman"/>
                <w:sz w:val="24"/>
                <w:szCs w:val="24"/>
                <w:lang w:eastAsia="ru-RU"/>
              </w:rPr>
              <w:t xml:space="preserve"> мен </w:t>
            </w:r>
            <w:proofErr w:type="spellStart"/>
            <w:r w:rsidRPr="0021140B">
              <w:rPr>
                <w:rFonts w:ascii="Times New Roman" w:eastAsia="Times New Roman" w:hAnsi="Times New Roman" w:cs="Times New Roman"/>
                <w:sz w:val="24"/>
                <w:szCs w:val="24"/>
                <w:lang w:eastAsia="ru-RU"/>
              </w:rPr>
              <w:t>әдебиеті</w:t>
            </w:r>
            <w:proofErr w:type="spellEnd"/>
            <w:r w:rsidRPr="0021140B">
              <w:rPr>
                <w:rFonts w:ascii="Times New Roman" w:eastAsia="Times New Roman" w:hAnsi="Times New Roman" w:cs="Times New Roman"/>
                <w:sz w:val="24"/>
                <w:szCs w:val="24"/>
                <w:lang w:eastAsia="ru-RU"/>
              </w:rPr>
              <w:t xml:space="preserve">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21140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1140B">
              <w:rPr>
                <w:rFonts w:ascii="Times New Roman" w:eastAsia="Times New Roman" w:hAnsi="Times New Roman"/>
                <w:sz w:val="24"/>
                <w:szCs w:val="24"/>
                <w:lang w:eastAsia="ru-RU"/>
              </w:rPr>
              <w:t>Қазақ</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тілінде</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оқытпайтын</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барлық</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типтегі</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және</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түрдегі</w:t>
            </w:r>
            <w:proofErr w:type="spellEnd"/>
            <w:r w:rsidRPr="0021140B">
              <w:rPr>
                <w:rFonts w:ascii="Times New Roman" w:eastAsia="Times New Roman" w:hAnsi="Times New Roman"/>
                <w:sz w:val="24"/>
                <w:szCs w:val="24"/>
                <w:lang w:eastAsia="ru-RU"/>
              </w:rPr>
              <w:t xml:space="preserve"> орта </w:t>
            </w:r>
            <w:proofErr w:type="spellStart"/>
            <w:r w:rsidRPr="0021140B">
              <w:rPr>
                <w:rFonts w:ascii="Times New Roman" w:eastAsia="Times New Roman" w:hAnsi="Times New Roman"/>
                <w:sz w:val="24"/>
                <w:szCs w:val="24"/>
                <w:lang w:eastAsia="ru-RU"/>
              </w:rPr>
              <w:t>білім</w:t>
            </w:r>
            <w:proofErr w:type="spellEnd"/>
            <w:r w:rsidRPr="0021140B">
              <w:rPr>
                <w:rFonts w:ascii="Times New Roman" w:eastAsia="Times New Roman" w:hAnsi="Times New Roman"/>
                <w:sz w:val="24"/>
                <w:szCs w:val="24"/>
                <w:lang w:eastAsia="ru-RU"/>
              </w:rPr>
              <w:t xml:space="preserve"> беру </w:t>
            </w:r>
            <w:proofErr w:type="spellStart"/>
            <w:r w:rsidRPr="0021140B">
              <w:rPr>
                <w:rFonts w:ascii="Times New Roman" w:eastAsia="Times New Roman" w:hAnsi="Times New Roman"/>
                <w:sz w:val="24"/>
                <w:szCs w:val="24"/>
                <w:lang w:eastAsia="ru-RU"/>
              </w:rPr>
              <w:t>ұйымдарында</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қазақ</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тілі</w:t>
            </w:r>
            <w:proofErr w:type="spellEnd"/>
            <w:r w:rsidRPr="0021140B">
              <w:rPr>
                <w:rFonts w:ascii="Times New Roman" w:eastAsia="Times New Roman" w:hAnsi="Times New Roman"/>
                <w:sz w:val="24"/>
                <w:szCs w:val="24"/>
                <w:lang w:eastAsia="ru-RU"/>
              </w:rPr>
              <w:t xml:space="preserve"> мен </w:t>
            </w:r>
            <w:proofErr w:type="spellStart"/>
            <w:r w:rsidRPr="0021140B">
              <w:rPr>
                <w:rFonts w:ascii="Times New Roman" w:eastAsia="Times New Roman" w:hAnsi="Times New Roman"/>
                <w:sz w:val="24"/>
                <w:szCs w:val="24"/>
                <w:lang w:eastAsia="ru-RU"/>
              </w:rPr>
              <w:t>әдебиеті</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мұғалі</w:t>
            </w:r>
            <w:proofErr w:type="gramStart"/>
            <w:r w:rsidRPr="0021140B">
              <w:rPr>
                <w:rFonts w:ascii="Times New Roman" w:eastAsia="Times New Roman" w:hAnsi="Times New Roman"/>
                <w:sz w:val="24"/>
                <w:szCs w:val="24"/>
                <w:lang w:eastAsia="ru-RU"/>
              </w:rPr>
              <w:t>мі</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рет</w:t>
            </w:r>
            <w:proofErr w:type="gramEnd"/>
            <w:r w:rsidRPr="0021140B">
              <w:rPr>
                <w:rFonts w:ascii="Times New Roman" w:eastAsia="Times New Roman" w:hAnsi="Times New Roman"/>
                <w:sz w:val="24"/>
                <w:szCs w:val="24"/>
                <w:lang w:eastAsia="ru-RU"/>
              </w:rPr>
              <w:t>інде</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кәсіби</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қызметті</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жүзеге</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асыруға</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қабілетті</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жоғары</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білікті</w:t>
            </w:r>
            <w:proofErr w:type="spellEnd"/>
            <w:r w:rsidRPr="0021140B">
              <w:rPr>
                <w:rFonts w:ascii="Times New Roman" w:eastAsia="Times New Roman" w:hAnsi="Times New Roman"/>
                <w:sz w:val="24"/>
                <w:szCs w:val="24"/>
                <w:lang w:eastAsia="ru-RU"/>
              </w:rPr>
              <w:t xml:space="preserve"> </w:t>
            </w:r>
            <w:proofErr w:type="spellStart"/>
            <w:r w:rsidRPr="0021140B">
              <w:rPr>
                <w:rFonts w:ascii="Times New Roman" w:eastAsia="Times New Roman" w:hAnsi="Times New Roman"/>
                <w:sz w:val="24"/>
                <w:szCs w:val="24"/>
                <w:lang w:eastAsia="ru-RU"/>
              </w:rPr>
              <w:t>маман</w:t>
            </w:r>
            <w:proofErr w:type="spellEnd"/>
            <w:r w:rsidRPr="0021140B">
              <w:rPr>
                <w:rFonts w:ascii="Times New Roman" w:eastAsia="Times New Roman" w:hAnsi="Times New Roman"/>
                <w:sz w:val="24"/>
                <w:szCs w:val="24"/>
                <w:lang w:eastAsia="ru-RU"/>
              </w:rPr>
              <w:t xml:space="preserve">-педагог </w:t>
            </w:r>
            <w:proofErr w:type="spellStart"/>
            <w:r w:rsidRPr="0021140B">
              <w:rPr>
                <w:rFonts w:ascii="Times New Roman" w:eastAsia="Times New Roman" w:hAnsi="Times New Roman"/>
                <w:sz w:val="24"/>
                <w:szCs w:val="24"/>
                <w:lang w:eastAsia="ru-RU"/>
              </w:rPr>
              <w:t>даярлау</w:t>
            </w:r>
            <w:proofErr w:type="spellEnd"/>
            <w:r w:rsidRPr="0021140B">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21140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1140B">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21140B" w:rsidRDefault="0021140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21140B"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21140B">
              <w:rPr>
                <w:rFonts w:ascii="Times New Roman" w:eastAsia="Calibri" w:hAnsi="Times New Roman" w:cs="Times New Roman"/>
                <w:sz w:val="24"/>
                <w:szCs w:val="24"/>
                <w:lang w:val="kk-KZ"/>
              </w:rPr>
              <w:t>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21140B"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eastAsia="Times New Roman" w:hAnsi="Times New Roman" w:cs="Times New Roman"/>
                <w:sz w:val="24"/>
                <w:szCs w:val="24"/>
                <w:lang w:val="kk-KZ" w:eastAsia="ru-RU"/>
              </w:rPr>
              <w:t>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21140B"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eastAsia="Calibri" w:hAnsi="Times New Roman" w:cs="Times New Roman"/>
                <w:sz w:val="24"/>
                <w:szCs w:val="24"/>
                <w:lang w:val="kk-KZ"/>
              </w:rPr>
              <w:t>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rPr>
              <w:t>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tc>
      </w:tr>
      <w:tr w:rsidR="0020190D"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21140B">
              <w:rPr>
                <w:rFonts w:ascii="Times New Roman" w:eastAsia="Calibri" w:hAnsi="Times New Roman" w:cs="Times New Roman"/>
                <w:sz w:val="24"/>
                <w:szCs w:val="24"/>
                <w:lang w:val="kk-KZ"/>
              </w:rPr>
              <w:t>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tc>
      </w:tr>
      <w:tr w:rsidR="0021140B"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Шешендік өнер мен логикалық ойлауды қолданады; ұлттық құндылықтарды, қазақ ауыз әдебиетінің тарихын, фольклортану мен фольклортанулық 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tc>
      </w:tr>
      <w:tr w:rsidR="0021140B"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tc>
      </w:tr>
      <w:tr w:rsidR="0021140B"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tc>
      </w:tr>
      <w:tr w:rsidR="0021140B" w:rsidRPr="0021140B"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1CB" w:rsidRDefault="007461CB" w:rsidP="00343CCA">
      <w:pPr>
        <w:spacing w:after="0" w:line="240" w:lineRule="auto"/>
      </w:pPr>
      <w:r>
        <w:separator/>
      </w:r>
    </w:p>
  </w:endnote>
  <w:endnote w:type="continuationSeparator" w:id="0">
    <w:p w:rsidR="007461CB" w:rsidRDefault="007461CB"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1CB" w:rsidRDefault="007461CB" w:rsidP="00343CCA">
      <w:pPr>
        <w:spacing w:after="0" w:line="240" w:lineRule="auto"/>
      </w:pPr>
      <w:r>
        <w:separator/>
      </w:r>
    </w:p>
  </w:footnote>
  <w:footnote w:type="continuationSeparator" w:id="0">
    <w:p w:rsidR="007461CB" w:rsidRDefault="007461CB"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140B"/>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461CB"/>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2024-10-11T09:19:00Z</dcterms:created>
  <dcterms:modified xsi:type="dcterms:W3CDTF">2024-10-11T09:19:00Z</dcterms:modified>
</cp:coreProperties>
</file>