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tblpY="-61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D31249" w:rsidRPr="001E4EEE" w:rsidTr="001E4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1E4EEE" w:rsidRDefault="00037A4D" w:rsidP="001E4EE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1E4EEE">
              <w:rPr>
                <w:rFonts w:ascii="Times New Roman" w:eastAsia="Times New Roman" w:hAnsi="Times New Roman" w:cs="Times New Roman"/>
                <w:sz w:val="24"/>
                <w:szCs w:val="24"/>
                <w:lang w:val="kk-KZ" w:eastAsia="ru-RU"/>
              </w:rPr>
              <w:t>6В02302 Филология</w:t>
            </w:r>
            <w:bookmarkEnd w:id="0"/>
          </w:p>
        </w:tc>
      </w:tr>
      <w:tr w:rsidR="00D31249" w:rsidRPr="00E51DAC"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DA5772"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БББ мақсаты </w:t>
            </w:r>
          </w:p>
        </w:tc>
        <w:tc>
          <w:tcPr>
            <w:tcW w:w="9355" w:type="dxa"/>
          </w:tcPr>
          <w:p w:rsidR="00840D8F" w:rsidRPr="001E4EEE" w:rsidRDefault="00E51DAC"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51DAC">
              <w:rPr>
                <w:rFonts w:ascii="Times New Roman" w:eastAsia="Times New Roman" w:hAnsi="Times New Roman" w:cs="Times New Roman"/>
                <w:sz w:val="24"/>
                <w:szCs w:val="24"/>
                <w:lang w:val="kk-KZ" w:eastAsia="ru-RU"/>
              </w:rPr>
              <w:t>ҚР еңбек нарығының талаптарына лайықты; өзгермелі әлемде игерген терең білімі, кәсіби дағдысы негізінде жеңіл бейімделе алатын, эмоционалды интеллекті деңгейі жоғары, қазақ филологиясын дамытуда жетекші рөл атқаруға дайын, жоғары білікті филолог мамандар даярлау. Әлемдік білім беру кеңістігіне ықпалдаса отырып заманауи талаптарға жауап беретін ұлттық филологиялық білім берудің моделін қалыптастыру.</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2C5530"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БББ түрі</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 xml:space="preserve">Жаңа </w:t>
            </w:r>
            <w:r w:rsidR="001E4EEE" w:rsidRPr="001E4EEE">
              <w:rPr>
                <w:rFonts w:ascii="Times New Roman" w:eastAsia="Times New Roman" w:hAnsi="Times New Roman" w:cs="Times New Roman"/>
                <w:sz w:val="24"/>
                <w:szCs w:val="24"/>
                <w:lang w:val="kk-KZ" w:eastAsia="ru-RU"/>
              </w:rPr>
              <w:t xml:space="preserve"> </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ҰБШ бойынша деңгей</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6</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СБШ бойынша деңгей</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6</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БББ айрықша ерекшеліктері</w:t>
            </w:r>
            <w:r w:rsidR="00840D8F" w:rsidRPr="001E4EEE">
              <w:rPr>
                <w:rFonts w:ascii="Times New Roman" w:eastAsia="Times New Roman" w:hAnsi="Times New Roman" w:cs="Times New Roman"/>
                <w:sz w:val="24"/>
                <w:szCs w:val="24"/>
                <w:lang w:val="kk-KZ" w:eastAsia="ru-RU"/>
              </w:rPr>
              <w:t xml:space="preserve"> </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Жоқ</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Берілетін академиялық дәреже </w:t>
            </w:r>
            <w:r w:rsidR="00840D8F" w:rsidRPr="001E4EEE">
              <w:rPr>
                <w:rFonts w:ascii="Times New Roman" w:eastAsia="Times New Roman" w:hAnsi="Times New Roman" w:cs="Times New Roman"/>
                <w:sz w:val="24"/>
                <w:szCs w:val="24"/>
                <w:lang w:val="kk-KZ" w:eastAsia="ru-RU"/>
              </w:rPr>
              <w:t> </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Бакалавр</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Оқыту мерзімі </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4</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Кредиттердің көлемі </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240</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C72F4"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Оқыту тілі</w:t>
            </w:r>
          </w:p>
        </w:tc>
        <w:tc>
          <w:tcPr>
            <w:tcW w:w="9355" w:type="dxa"/>
          </w:tcPr>
          <w:p w:rsidR="00840D8F" w:rsidRPr="001E4EEE" w:rsidRDefault="00037A4D"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Қазақ</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D31249" w:rsidRPr="001E4EEE" w:rsidRDefault="00D31249" w:rsidP="001E4EEE">
            <w:pPr>
              <w:rPr>
                <w:rFonts w:ascii="Times New Roman" w:hAnsi="Times New Roman" w:cs="Times New Roman"/>
                <w:sz w:val="24"/>
                <w:szCs w:val="24"/>
                <w:lang w:val="kk-KZ"/>
              </w:rPr>
            </w:pPr>
            <w:r w:rsidRPr="001E4EEE">
              <w:rPr>
                <w:rFonts w:ascii="Times New Roman" w:hAnsi="Times New Roman" w:cs="Times New Roman"/>
                <w:sz w:val="24"/>
                <w:szCs w:val="24"/>
                <w:lang w:val="kk-KZ"/>
              </w:rPr>
              <w:t xml:space="preserve">Басқарма отырысында  БББ бекітукүні </w:t>
            </w:r>
          </w:p>
        </w:tc>
        <w:tc>
          <w:tcPr>
            <w:tcW w:w="9355" w:type="dxa"/>
          </w:tcPr>
          <w:p w:rsidR="00D31249" w:rsidRPr="001E4EEE" w:rsidRDefault="00E51DAC" w:rsidP="001E4E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D31249" w:rsidRPr="001E4EEE" w:rsidTr="001E4EEE">
        <w:tc>
          <w:tcPr>
            <w:cnfStyle w:val="001000000000" w:firstRow="0" w:lastRow="0" w:firstColumn="1" w:lastColumn="0" w:oddVBand="0" w:evenVBand="0" w:oddHBand="0" w:evenHBand="0" w:firstRowFirstColumn="0" w:firstRowLastColumn="0" w:lastRowFirstColumn="0" w:lastRowLastColumn="0"/>
            <w:tcW w:w="5524" w:type="dxa"/>
          </w:tcPr>
          <w:p w:rsidR="00840D8F" w:rsidRPr="001E4EEE" w:rsidRDefault="00BB13A9" w:rsidP="001E4EEE">
            <w:pPr>
              <w:shd w:val="clear" w:color="auto" w:fill="FFFFFF"/>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Кәсіби</w:t>
            </w:r>
            <w:r w:rsidR="00840D8F" w:rsidRPr="001E4EEE">
              <w:rPr>
                <w:rFonts w:ascii="Times New Roman" w:eastAsia="Times New Roman" w:hAnsi="Times New Roman" w:cs="Times New Roman"/>
                <w:sz w:val="24"/>
                <w:szCs w:val="24"/>
                <w:lang w:val="kk-KZ" w:eastAsia="ru-RU"/>
              </w:rPr>
              <w:t xml:space="preserve"> стандарт </w:t>
            </w:r>
          </w:p>
        </w:tc>
        <w:tc>
          <w:tcPr>
            <w:tcW w:w="9355" w:type="dxa"/>
          </w:tcPr>
          <w:p w:rsidR="00840D8F" w:rsidRPr="001E4EEE" w:rsidRDefault="00722588" w:rsidP="001E4EE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 xml:space="preserve"> </w:t>
            </w:r>
          </w:p>
        </w:tc>
      </w:tr>
    </w:tbl>
    <w:p w:rsidR="00840D8F" w:rsidRPr="001E4EEE" w:rsidRDefault="00840D8F" w:rsidP="001E4EEE">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31249" w:rsidRPr="001E4EEE" w:rsidTr="00D31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1E4EEE" w:rsidRDefault="006D2B70" w:rsidP="001E4EEE">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ab/>
            </w:r>
            <w:r w:rsidRPr="001E4EEE">
              <w:rPr>
                <w:rFonts w:ascii="Times New Roman" w:eastAsia="Times New Roman" w:hAnsi="Times New Roman" w:cs="Times New Roman"/>
                <w:sz w:val="24"/>
                <w:szCs w:val="24"/>
                <w:lang w:val="kk-KZ" w:eastAsia="ru-RU"/>
              </w:rPr>
              <w:tab/>
              <w:t>Оқытудың нәтижесі</w:t>
            </w:r>
          </w:p>
        </w:tc>
      </w:tr>
      <w:tr w:rsidR="00D31249" w:rsidRPr="00E51DAC"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1</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722588" w:rsidRPr="001E4EEE">
              <w:rPr>
                <w:rFonts w:ascii="Times New Roman" w:eastAsia="Times New Roman" w:hAnsi="Times New Roman" w:cs="Times New Roman"/>
                <w:sz w:val="24"/>
                <w:szCs w:val="24"/>
                <w:lang w:val="kk-KZ" w:eastAsia="ru-RU"/>
              </w:rPr>
              <w:t>өптілді ортада тұлғааралық және мәдениаралық коммуникация барысында әлеуметтік, саяси, мәдени, психологиялық ғылым салаларындағы іргелі білім мен дағдылар негізінде олардың казақстандық қоғамды жаңғырту мен цифрландырудағы рөлі аясында белсенді азаматтық позицияны танытады.</w:t>
            </w:r>
          </w:p>
        </w:tc>
      </w:tr>
      <w:tr w:rsidR="00D31249" w:rsidRPr="00E51DAC"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2</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722588" w:rsidRPr="001E4EEE">
              <w:rPr>
                <w:rFonts w:ascii="Times New Roman" w:eastAsia="Times New Roman" w:hAnsi="Times New Roman" w:cs="Times New Roman"/>
                <w:sz w:val="24"/>
                <w:szCs w:val="24"/>
                <w:lang w:val="kk-KZ" w:eastAsia="ru-RU"/>
              </w:rPr>
              <w:t>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r w:rsidR="00D31249" w:rsidRPr="00E51DAC"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3</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722588" w:rsidRPr="001E4EEE">
              <w:rPr>
                <w:rFonts w:ascii="Times New Roman" w:eastAsia="Times New Roman" w:hAnsi="Times New Roman" w:cs="Times New Roman"/>
                <w:sz w:val="24"/>
                <w:szCs w:val="24"/>
                <w:lang w:val="kk-KZ" w:eastAsia="ru-RU"/>
              </w:rPr>
              <w:t>азақ тілінің фонетика, лексикология, морфология, синтаксис салалары бойынша теориялық білімін көрсетеді; жоғары эмоционалды интеллекті, шешендік өнер мен сөйлеу әдебін көрсетеді; тіл тарихының негізгі кезеңдері мен өкілдері, ағымдары мен жаңа бағыттарын ажыратады; тілдерді генеологиялық, типологиялық, функционалдық тұрғыда жіктейді; қазақ жазуының тарихын, емлесін сипаттайды.</w:t>
            </w:r>
          </w:p>
        </w:tc>
      </w:tr>
      <w:tr w:rsidR="00D31249" w:rsidRPr="00E51DAC"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4</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722588" w:rsidRPr="001E4EEE">
              <w:rPr>
                <w:rFonts w:ascii="Times New Roman" w:eastAsia="Times New Roman" w:hAnsi="Times New Roman" w:cs="Times New Roman"/>
                <w:sz w:val="24"/>
                <w:szCs w:val="24"/>
                <w:lang w:val="kk-KZ" w:eastAsia="ru-RU"/>
              </w:rPr>
              <w:t>азақ тілі грамматикалық құрылымының тарихи өзгерістерін зерттейді, көркем мәтінге лингвистикалық талдау жасайды, алаш дәуіріндегі тілтанушылардың ғылыми тұжырымдарын басшылыққа алады, түркі тілдерінің грамматикалық ерекшеліктерін жалпылайды.</w:t>
            </w:r>
          </w:p>
        </w:tc>
      </w:tr>
      <w:tr w:rsidR="00D31249" w:rsidRPr="00E51DAC"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5</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722588" w:rsidRPr="001E4EEE">
              <w:rPr>
                <w:rFonts w:ascii="Times New Roman" w:eastAsia="Times New Roman" w:hAnsi="Times New Roman" w:cs="Times New Roman"/>
                <w:sz w:val="24"/>
                <w:szCs w:val="24"/>
                <w:lang w:val="kk-KZ" w:eastAsia="ru-RU"/>
              </w:rPr>
              <w:t>азақ және шетелдік ақын-жазушылардың шығармашылығына идеялық-мазмұндық, жанрлық ерекшелік, сюжеттік-композициялық, стильдік, поэтикалық тұрғыда кешенді талдау жасайды; түркі халықтары әдебиетінің даму бағытын бағалайды.</w:t>
            </w:r>
          </w:p>
        </w:tc>
      </w:tr>
      <w:tr w:rsidR="00D31249" w:rsidRPr="00E51DAC"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6</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і</w:t>
            </w:r>
            <w:r w:rsidR="00722588" w:rsidRPr="001E4EEE">
              <w:rPr>
                <w:rFonts w:ascii="Times New Roman" w:eastAsia="Times New Roman" w:hAnsi="Times New Roman" w:cs="Times New Roman"/>
                <w:sz w:val="24"/>
                <w:szCs w:val="24"/>
                <w:lang w:val="kk-KZ" w:eastAsia="ru-RU"/>
              </w:rPr>
              <w:t>скерлік коммуникацияның құралдары мен стратегиясын қолданады; мәдениетаралық деңгейде сұхбаттасады; қазақ тілінде іс қағаздар жүргізеді; академиялық мәтінді интерпретациялайды;  қазақ-орыс тілдерінде ауызша және жазбаша аударма жасайды; тілдік объектілерге лингвистикалық сараптама жасайды.</w:t>
            </w:r>
          </w:p>
        </w:tc>
      </w:tr>
      <w:tr w:rsidR="00D31249" w:rsidRPr="00E51DAC"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lastRenderedPageBreak/>
              <w:t>7</w:t>
            </w:r>
          </w:p>
        </w:tc>
        <w:tc>
          <w:tcPr>
            <w:tcW w:w="4764" w:type="pct"/>
          </w:tcPr>
          <w:p w:rsidR="006D2B70" w:rsidRPr="001E4EEE" w:rsidRDefault="00293DA7" w:rsidP="001E4E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ә</w:t>
            </w:r>
            <w:r w:rsidR="00722588" w:rsidRPr="001E4EEE">
              <w:rPr>
                <w:rFonts w:ascii="Times New Roman" w:hAnsi="Times New Roman" w:cs="Times New Roman"/>
                <w:sz w:val="24"/>
                <w:szCs w:val="24"/>
                <w:lang w:val="kk-KZ"/>
              </w:rPr>
              <w:t>леуметтік, мәдени, кәсіби қызмет саласында сараптамалық, консалтингтік, аналитикалық қызмет көрсетеді; жасанды интеллектідегі қазақ тілі қолданысының мәселесін шешеді; тіл саясатының бағыттары мен әртүрлі бағдарламалардың тілдік ортаға ықпалын бағалайды.</w:t>
            </w:r>
          </w:p>
        </w:tc>
      </w:tr>
      <w:tr w:rsidR="00D31249" w:rsidRPr="00E51DAC"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8</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w:t>
            </w:r>
            <w:r w:rsidR="00722588" w:rsidRPr="001E4EEE">
              <w:rPr>
                <w:rFonts w:ascii="Times New Roman" w:eastAsia="Times New Roman" w:hAnsi="Times New Roman" w:cs="Times New Roman"/>
                <w:sz w:val="24"/>
                <w:szCs w:val="24"/>
                <w:lang w:val="kk-KZ" w:eastAsia="ru-RU"/>
              </w:rPr>
              <w:t>дебиет теориясы мен сынын, поэтикасын сын тұрғысынан талдайды; қазақ әдебиеті тарихындағы негізгі кезеңдерді, бағыттарды, мектептерді, оның өкілдерін ажыратады; әдеби тұжырымдарды салыстырады.</w:t>
            </w:r>
          </w:p>
        </w:tc>
      </w:tr>
      <w:tr w:rsidR="00D31249" w:rsidRPr="00E51DAC"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9</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w:t>
            </w:r>
            <w:r w:rsidR="00722588" w:rsidRPr="001E4EEE">
              <w:rPr>
                <w:rFonts w:ascii="Times New Roman" w:eastAsia="Times New Roman" w:hAnsi="Times New Roman" w:cs="Times New Roman"/>
                <w:sz w:val="24"/>
                <w:szCs w:val="24"/>
                <w:lang w:val="kk-KZ" w:eastAsia="ru-RU"/>
              </w:rPr>
              <w:t>ингвистика теориясы мен лингводидактиканың қазіргі ғылыми-зерттеулеріндегі жаңалықтарды сыни тұрғыда талдайды; тіл білімінің жаңа бағыттарындағы негізгі теориялар мен концепцияларды салыстырады; тілдік ортаның дамуына ықпал ететін экстралингвистикалық және интралингвистикалық, транслингвистикалық факторларды ажыратады, түркі тілдерінің грамматикалық тұлғаларын салыстырады.</w:t>
            </w:r>
          </w:p>
        </w:tc>
      </w:tr>
      <w:tr w:rsidR="00D31249" w:rsidRPr="00E51DAC" w:rsidTr="00D31249">
        <w:tc>
          <w:tcPr>
            <w:cnfStyle w:val="001000000000" w:firstRow="0" w:lastRow="0" w:firstColumn="1" w:lastColumn="0" w:oddVBand="0" w:evenVBand="0" w:oddHBand="0" w:evenHBand="0" w:firstRowFirstColumn="0" w:firstRowLastColumn="0" w:lastRowFirstColumn="0" w:lastRowLastColumn="0"/>
            <w:tcW w:w="236" w:type="pct"/>
          </w:tcPr>
          <w:p w:rsidR="006D2B70" w:rsidRPr="001E4EEE" w:rsidRDefault="006D2B70"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10</w:t>
            </w:r>
          </w:p>
        </w:tc>
        <w:tc>
          <w:tcPr>
            <w:tcW w:w="4764" w:type="pct"/>
          </w:tcPr>
          <w:p w:rsidR="006D2B70"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00722588" w:rsidRPr="001E4EEE">
              <w:rPr>
                <w:rFonts w:ascii="Times New Roman" w:hAnsi="Times New Roman" w:cs="Times New Roman"/>
                <w:sz w:val="24"/>
                <w:szCs w:val="24"/>
                <w:lang w:val="kk-KZ"/>
              </w:rPr>
              <w:t>азақ әдеби тілінің тарихын негіздейді;  тілдік обьектілердің стильдік ерекшеліктерін бағалайды; жалпы тіл білімінің теориялық тұжырымдарына, функционалды грамматика теориясына қатысты пікір білдіреді,  тілдің танымдық, мәдени, этникалық, психологиялық, қолданбалық ерекшелігін дәйектейді.</w:t>
            </w:r>
          </w:p>
        </w:tc>
      </w:tr>
      <w:tr w:rsidR="00FB031E" w:rsidRPr="00E51DAC" w:rsidTr="00D31249">
        <w:tc>
          <w:tcPr>
            <w:cnfStyle w:val="001000000000" w:firstRow="0" w:lastRow="0" w:firstColumn="1" w:lastColumn="0" w:oddVBand="0" w:evenVBand="0" w:oddHBand="0" w:evenHBand="0" w:firstRowFirstColumn="0" w:firstRowLastColumn="0" w:lastRowFirstColumn="0" w:lastRowLastColumn="0"/>
            <w:tcW w:w="236" w:type="pct"/>
          </w:tcPr>
          <w:p w:rsidR="00FB031E" w:rsidRPr="001E4EEE" w:rsidRDefault="00FB031E"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11</w:t>
            </w:r>
          </w:p>
        </w:tc>
        <w:tc>
          <w:tcPr>
            <w:tcW w:w="4764" w:type="pct"/>
          </w:tcPr>
          <w:p w:rsidR="00FB031E"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00722588" w:rsidRPr="001E4EEE">
              <w:rPr>
                <w:rFonts w:ascii="Times New Roman" w:hAnsi="Times New Roman" w:cs="Times New Roman"/>
                <w:sz w:val="24"/>
                <w:szCs w:val="24"/>
                <w:lang w:val="kk-KZ"/>
              </w:rPr>
              <w:t>азақ тілінде сауатты, тілдік, стильді нормаға сай жазба жұмыстар, шығарма, эссе, әңгіме құрастырады; тіл блімінің жаңа бағыттарының даму үдерісіне қатысты болжам жасайды; қазақ тілі бойынша зерттеуді жоспарлайды.</w:t>
            </w:r>
          </w:p>
        </w:tc>
      </w:tr>
      <w:tr w:rsidR="00FB031E" w:rsidRPr="00E51DAC" w:rsidTr="00D31249">
        <w:tc>
          <w:tcPr>
            <w:cnfStyle w:val="001000000000" w:firstRow="0" w:lastRow="0" w:firstColumn="1" w:lastColumn="0" w:oddVBand="0" w:evenVBand="0" w:oddHBand="0" w:evenHBand="0" w:firstRowFirstColumn="0" w:firstRowLastColumn="0" w:lastRowFirstColumn="0" w:lastRowLastColumn="0"/>
            <w:tcW w:w="236" w:type="pct"/>
          </w:tcPr>
          <w:p w:rsidR="00FB031E" w:rsidRPr="001E4EEE" w:rsidRDefault="00FB031E" w:rsidP="001E4EEE">
            <w:pPr>
              <w:jc w:val="center"/>
              <w:rPr>
                <w:rFonts w:ascii="Times New Roman" w:eastAsia="Times New Roman" w:hAnsi="Times New Roman" w:cs="Times New Roman"/>
                <w:sz w:val="24"/>
                <w:szCs w:val="24"/>
                <w:lang w:val="kk-KZ" w:eastAsia="ru-RU"/>
              </w:rPr>
            </w:pPr>
            <w:r w:rsidRPr="001E4EEE">
              <w:rPr>
                <w:rFonts w:ascii="Times New Roman" w:eastAsia="Times New Roman" w:hAnsi="Times New Roman" w:cs="Times New Roman"/>
                <w:sz w:val="24"/>
                <w:szCs w:val="24"/>
                <w:lang w:val="kk-KZ" w:eastAsia="ru-RU"/>
              </w:rPr>
              <w:t>12</w:t>
            </w:r>
          </w:p>
        </w:tc>
        <w:tc>
          <w:tcPr>
            <w:tcW w:w="4764" w:type="pct"/>
          </w:tcPr>
          <w:p w:rsidR="00FB031E" w:rsidRPr="001E4EEE" w:rsidRDefault="00293DA7" w:rsidP="001E4EEE">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қ</w:t>
            </w:r>
            <w:r w:rsidR="00722588" w:rsidRPr="001E4EEE">
              <w:rPr>
                <w:rFonts w:ascii="Times New Roman" w:hAnsi="Times New Roman" w:cs="Times New Roman"/>
                <w:sz w:val="24"/>
                <w:szCs w:val="24"/>
                <w:lang w:val="kk-KZ"/>
              </w:rPr>
              <w:t>азақ тілінің дамуына ықпал ететін әлеуметтік, ғылыми жобалар жасайды; қазақ тілі бойынша ғылыми жұмысты ұйымдастырады, бағалайды; лингвистиканы зерттеуде ақпараттық-коммуникациялық технологияларды пайдаланудың тиімділігін бағалайды.</w:t>
            </w:r>
          </w:p>
        </w:tc>
      </w:tr>
    </w:tbl>
    <w:p w:rsidR="002C5530" w:rsidRPr="001E4EEE" w:rsidRDefault="002C5530" w:rsidP="00840D8F">
      <w:pPr>
        <w:rPr>
          <w:rFonts w:ascii="Times New Roman" w:hAnsi="Times New Roman" w:cs="Times New Roman"/>
          <w:sz w:val="24"/>
          <w:szCs w:val="24"/>
          <w:lang w:val="kk-KZ"/>
        </w:rPr>
      </w:pPr>
    </w:p>
    <w:p w:rsidR="00E26C87" w:rsidRPr="001E4EEE" w:rsidRDefault="00E26C87">
      <w:pPr>
        <w:rPr>
          <w:rFonts w:ascii="Times New Roman" w:hAnsi="Times New Roman" w:cs="Times New Roman"/>
          <w:sz w:val="24"/>
          <w:szCs w:val="24"/>
          <w:lang w:val="kk-KZ"/>
        </w:rPr>
      </w:pPr>
    </w:p>
    <w:sectPr w:rsidR="00E26C87" w:rsidRPr="001E4EE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5934"/>
    <w:rsid w:val="00037A4D"/>
    <w:rsid w:val="000E0437"/>
    <w:rsid w:val="0017400A"/>
    <w:rsid w:val="001E4EEE"/>
    <w:rsid w:val="00293DA7"/>
    <w:rsid w:val="002C5530"/>
    <w:rsid w:val="0030118D"/>
    <w:rsid w:val="003237F2"/>
    <w:rsid w:val="00693A94"/>
    <w:rsid w:val="006D2B70"/>
    <w:rsid w:val="00722588"/>
    <w:rsid w:val="00827BE5"/>
    <w:rsid w:val="00840D8F"/>
    <w:rsid w:val="008A2B1A"/>
    <w:rsid w:val="0092523A"/>
    <w:rsid w:val="009C10A2"/>
    <w:rsid w:val="009D3CE7"/>
    <w:rsid w:val="00BB13A9"/>
    <w:rsid w:val="00BC72F4"/>
    <w:rsid w:val="00D31249"/>
    <w:rsid w:val="00D51192"/>
    <w:rsid w:val="00DA5772"/>
    <w:rsid w:val="00DC6089"/>
    <w:rsid w:val="00E26C87"/>
    <w:rsid w:val="00E51DAC"/>
    <w:rsid w:val="00FB0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2024-10-11T10:12:00Z</dcterms:created>
  <dcterms:modified xsi:type="dcterms:W3CDTF">2024-10-11T10:12:00Z</dcterms:modified>
</cp:coreProperties>
</file>