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200D1" w:rsidRPr="001F3F34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6200D1" w:rsidRPr="00BF4CC7" w:rsidRDefault="00F476E6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6B04106 </w:t>
            </w:r>
            <w:proofErr w:type="spellStart"/>
            <w:r w:rsidRPr="00F4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Finance</w:t>
            </w:r>
            <w:bookmarkEnd w:id="0"/>
            <w:proofErr w:type="spellEnd"/>
          </w:p>
        </w:tc>
      </w:tr>
      <w:tr w:rsidR="006200D1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6200D1" w:rsidRPr="000F30ED" w:rsidRDefault="00F476E6" w:rsidP="00F6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of highly qualified specialists in the field of finance who possess the key competencies of the XXI century and a high level of readiness to implement the main professional functions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6200D1" w:rsidRPr="00BF4CC7" w:rsidRDefault="00F476E6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76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Acting</w:t>
            </w:r>
            <w:proofErr w:type="spellEnd"/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6200D1" w:rsidRPr="00BF4CC7" w:rsidRDefault="00B74FEC" w:rsidP="0091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="006200D1"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achelor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6200D1" w:rsidRPr="00F476E6" w:rsidRDefault="00F476E6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</w:p>
        </w:tc>
      </w:tr>
      <w:tr w:rsidR="007B14A7" w:rsidRPr="00827B6E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B14A7" w:rsidRDefault="007B14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7B14A7" w:rsidRPr="00F65221" w:rsidRDefault="00F65221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6200D1" w:rsidRPr="00F476E6" w:rsidRDefault="00F476E6" w:rsidP="00A71C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76E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Financial management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26.12.2019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731829" w:rsidRPr="00BF4CC7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spacing w:before="75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Learning outcomes:</w:t>
            </w:r>
          </w:p>
        </w:tc>
      </w:tr>
    </w:tbl>
    <w:tbl>
      <w:tblPr>
        <w:tblStyle w:val="GridTable1LightAccent1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4176"/>
      </w:tblGrid>
      <w:tr w:rsidR="00290F64" w:rsidRPr="00F476E6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BF4CC7" w:rsidRDefault="00F476E6" w:rsidP="00AD283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val="en-US" w:eastAsia="ru-RU"/>
              </w:rPr>
              <w:t>Apply innovative approaches to understanding public socially significant phenomena and processes in the legal, business, industrial, and environmental environment</w:t>
            </w:r>
          </w:p>
        </w:tc>
      </w:tr>
      <w:tr w:rsidR="00290F64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Evaluate the effectiveness of the implementation of fiscal policy and tax administration, analyze tax reporting for professional budget planning</w:t>
            </w:r>
          </w:p>
        </w:tc>
      </w:tr>
      <w:tr w:rsidR="00290F64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Analyze the financial activities of commercial and budgetary organizations in accordance with the requirements of international financial reporting standards for the purpose of effective budget planning and risk management.</w:t>
            </w:r>
          </w:p>
        </w:tc>
      </w:tr>
      <w:tr w:rsidR="00290F64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Develops strategy and tactics of financial activity at any level of management, taking into account the current national and international legislation</w:t>
            </w:r>
          </w:p>
        </w:tc>
      </w:tr>
      <w:tr w:rsidR="00290F64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Prepare financial documents, business plans, projects, financial and analytical reports in accordance with the established requirements and standards</w:t>
            </w:r>
          </w:p>
        </w:tc>
      </w:tr>
      <w:tr w:rsidR="00290F64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Understand the basics of economic, financial and managerial activities, use theoretical knowledge in the field of finance, accounting, auditing, statistics in the management of enterprises and organizations.</w:t>
            </w:r>
          </w:p>
        </w:tc>
      </w:tr>
      <w:tr w:rsidR="00290F64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Perform accounting activities, compile, read, analyze and interpret financial statements, and use the results to make decisions</w:t>
            </w:r>
          </w:p>
        </w:tc>
      </w:tr>
      <w:tr w:rsidR="00290F64" w:rsidRPr="00F476E6" w:rsidTr="00BF4CC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Distinguish between types of banking services and products, types of banking operations, know the classification and features of loans for professional consulting and banking management</w:t>
            </w:r>
          </w:p>
        </w:tc>
      </w:tr>
      <w:tr w:rsidR="00290F64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F476E6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Professionally manage the finances of enterprises, credit, currency, investment risks, using a range of skills and abilities in the field of regulation, supervision, control, management and management, forecasting and planning, design and development.</w:t>
            </w:r>
          </w:p>
        </w:tc>
      </w:tr>
      <w:tr w:rsidR="00F476E6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6" w:rsidRPr="00F476E6" w:rsidRDefault="00F476E6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6" w:rsidRPr="00F476E6" w:rsidRDefault="00F476E6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Have a commercialized mindset, possess entrepreneurial skills, develop business plans and evaluate the effectiveness of business projects</w:t>
            </w:r>
          </w:p>
        </w:tc>
      </w:tr>
      <w:tr w:rsidR="00F476E6" w:rsidRPr="00F476E6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6" w:rsidRPr="00F476E6" w:rsidRDefault="00F476E6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E6" w:rsidRPr="00F476E6" w:rsidRDefault="00F476E6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F476E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Compare the state of financial markets, methods of monetary and fiscal regulation of different countries, financial systems of states for analysis at the micro and macro level</w:t>
            </w:r>
          </w:p>
        </w:tc>
      </w:tr>
    </w:tbl>
    <w:p w:rsidR="00C01CA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76E6" w:rsidRPr="00290F64" w:rsidRDefault="00F476E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F476E6" w:rsidRPr="00290F64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F7" w:rsidRDefault="009E44F7" w:rsidP="00343CCA">
      <w:pPr>
        <w:spacing w:after="0" w:line="240" w:lineRule="auto"/>
      </w:pPr>
      <w:r>
        <w:separator/>
      </w:r>
    </w:p>
  </w:endnote>
  <w:endnote w:type="continuationSeparator" w:id="0">
    <w:p w:rsidR="009E44F7" w:rsidRDefault="009E44F7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F7" w:rsidRDefault="009E44F7" w:rsidP="00343CCA">
      <w:pPr>
        <w:spacing w:after="0" w:line="240" w:lineRule="auto"/>
      </w:pPr>
      <w:r>
        <w:separator/>
      </w:r>
    </w:p>
  </w:footnote>
  <w:footnote w:type="continuationSeparator" w:id="0">
    <w:p w:rsidR="009E44F7" w:rsidRDefault="009E44F7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2341F"/>
    <w:rsid w:val="000649FD"/>
    <w:rsid w:val="000B24DC"/>
    <w:rsid w:val="000F30ED"/>
    <w:rsid w:val="00136290"/>
    <w:rsid w:val="00140B9D"/>
    <w:rsid w:val="00175A3F"/>
    <w:rsid w:val="0018493F"/>
    <w:rsid w:val="001E0CCB"/>
    <w:rsid w:val="001F3F34"/>
    <w:rsid w:val="00216DB4"/>
    <w:rsid w:val="00227CD1"/>
    <w:rsid w:val="002704C5"/>
    <w:rsid w:val="00290F64"/>
    <w:rsid w:val="002B26CA"/>
    <w:rsid w:val="00343CCA"/>
    <w:rsid w:val="003E0262"/>
    <w:rsid w:val="003E3572"/>
    <w:rsid w:val="00407219"/>
    <w:rsid w:val="00421012"/>
    <w:rsid w:val="004520E6"/>
    <w:rsid w:val="00475447"/>
    <w:rsid w:val="004A5BCE"/>
    <w:rsid w:val="004B7186"/>
    <w:rsid w:val="004C1EA4"/>
    <w:rsid w:val="005410B1"/>
    <w:rsid w:val="005E1395"/>
    <w:rsid w:val="006200D1"/>
    <w:rsid w:val="00623BC8"/>
    <w:rsid w:val="00661A37"/>
    <w:rsid w:val="006C622D"/>
    <w:rsid w:val="0070244B"/>
    <w:rsid w:val="00704693"/>
    <w:rsid w:val="0070559D"/>
    <w:rsid w:val="00731829"/>
    <w:rsid w:val="00785438"/>
    <w:rsid w:val="007B14A7"/>
    <w:rsid w:val="00803526"/>
    <w:rsid w:val="00812CD7"/>
    <w:rsid w:val="00827B6E"/>
    <w:rsid w:val="008458FA"/>
    <w:rsid w:val="008F19F6"/>
    <w:rsid w:val="009004A4"/>
    <w:rsid w:val="009228AA"/>
    <w:rsid w:val="00943597"/>
    <w:rsid w:val="00955E38"/>
    <w:rsid w:val="00956EE0"/>
    <w:rsid w:val="0097731F"/>
    <w:rsid w:val="0098146B"/>
    <w:rsid w:val="009E44F7"/>
    <w:rsid w:val="00A27BC2"/>
    <w:rsid w:val="00A71C75"/>
    <w:rsid w:val="00AC2135"/>
    <w:rsid w:val="00AD283B"/>
    <w:rsid w:val="00B061DD"/>
    <w:rsid w:val="00B72C04"/>
    <w:rsid w:val="00B74FEC"/>
    <w:rsid w:val="00BF4CC7"/>
    <w:rsid w:val="00C01CAA"/>
    <w:rsid w:val="00C75547"/>
    <w:rsid w:val="00D1044B"/>
    <w:rsid w:val="00D4201C"/>
    <w:rsid w:val="00D72616"/>
    <w:rsid w:val="00DB11FF"/>
    <w:rsid w:val="00DD2032"/>
    <w:rsid w:val="00E241B3"/>
    <w:rsid w:val="00E54739"/>
    <w:rsid w:val="00E83BA1"/>
    <w:rsid w:val="00EA50B8"/>
    <w:rsid w:val="00ED7D73"/>
    <w:rsid w:val="00EE5FBE"/>
    <w:rsid w:val="00F21AE7"/>
    <w:rsid w:val="00F33368"/>
    <w:rsid w:val="00F476E6"/>
    <w:rsid w:val="00F50445"/>
    <w:rsid w:val="00F55A11"/>
    <w:rsid w:val="00F6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2024-10-16T10:58:00Z</dcterms:created>
  <dcterms:modified xsi:type="dcterms:W3CDTF">2024-10-16T10:58:00Z</dcterms:modified>
</cp:coreProperties>
</file>