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F8296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6B04201 Юриспруденция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6B55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специалистов, обладающих практическими навыками и лидерскими качествами,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воспитания.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DC0AFF" w:rsidRDefault="006B55AC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DC0AFF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давать квалифицированные юридические заключения и консультации, а также рассматривать дела в области гражданского права, анализируя юридические факты и возникающие в связи с ними гражданско-правовые отношения, в том числе, осложненные иностранным элементом;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B55AC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политике;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о достижении мирового соглашения, соединяя и оценивая доказательства, составляя юридические документы и заключения для осуществления защиты и представительства лиц в судах и в других организациях;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B55AC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онсультировать</w:t>
            </w:r>
            <w:proofErr w:type="spellEnd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широкому кругу вопросов в области информационного, трудового, наследственного, семейно-брачного, жилищного, экологического, аграрного и земельного законодательства, а также права интеллектуальной собственности, представляя права и интересы клиентов;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нормы уголовного права в практической деятельности, исследуя вопросы предупреждения преступности для планирования мероприятий профилактики совершения преступлений, а также мер по обеспечению законности в  правоприменительной практике уголовно-исполнительного права;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6B55A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</w:rPr>
              <w:t>анализировать и применять нормы административного права и административного процедурно-процессуального законодательства на практике для правового сопровождения отдельных административных процедур и административных производств, в том числе на государственной службе;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законодательно закреплённые методы проведения предварительного расследования и судебного разбирательства в различных сферах профессиональной деятельности, применяя знания об общих положениях криминалистической техники, планируя и предлагая тактические операции и приемы для повышения эффективности расследования отдельных видов преступлений, для осуществления оперативно-розыскных мероприятий;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теории права и конституционного законодательства Республики Казахстан и зарубежных стран в историческом и правовом аспекте для выявления закономерностей развития и функционирования государства и права;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рекомендации по совершенствованию действующего законодательства, анализируя предшествующие судебные решения, практику применения подзаконных и законодательных нормативных правовых актов Республики Казахстан на основе принципов и норм международного права.</w:t>
            </w:r>
          </w:p>
        </w:tc>
      </w:tr>
      <w:tr w:rsidR="00DC6089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методы научного анализа для проведения исследований в области права, применяя навыки академического письма для написания научных статей, исследовательских проектов;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34C0A" w:rsidRPr="00034C0A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материалы уголовного, гражданского или административного дела, используя специальные знания в области судебной экспертологии, для дачи экспертного заключения по предоставленным судебным доказательствам;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034C0A" w:rsidRPr="00034C0A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комплексное юридическое сопровождение предпринимательской деятельности по вопросам инвестиций, финансов, налогообложения, валютного и банковского регулирования;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7400A"/>
    <w:rsid w:val="001E3EF0"/>
    <w:rsid w:val="002110F0"/>
    <w:rsid w:val="002342A7"/>
    <w:rsid w:val="002C5530"/>
    <w:rsid w:val="003237F2"/>
    <w:rsid w:val="00465CC4"/>
    <w:rsid w:val="00554E37"/>
    <w:rsid w:val="005B1B17"/>
    <w:rsid w:val="00693A94"/>
    <w:rsid w:val="006B55AC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A5772"/>
    <w:rsid w:val="00DC0AFF"/>
    <w:rsid w:val="00DC6089"/>
    <w:rsid w:val="00E17DA3"/>
    <w:rsid w:val="00E26C87"/>
    <w:rsid w:val="00E97C25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2024-10-08T09:16:00Z</dcterms:created>
  <dcterms:modified xsi:type="dcterms:W3CDTF">2024-10-08T09:16:00Z</dcterms:modified>
</cp:coreProperties>
</file>