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5078BB" w:rsidRPr="00F16718" w:rsidTr="005078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31196F" w:rsidRPr="00F16718" w:rsidRDefault="0031196F" w:rsidP="005E34E9">
            <w:pPr>
              <w:shd w:val="clear" w:color="auto" w:fill="FFFFFF"/>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31196F" w:rsidRPr="00F16718" w:rsidRDefault="0031196F" w:rsidP="008A2B1A">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F16718">
              <w:rPr>
                <w:rFonts w:ascii="Times New Roman" w:eastAsia="Times New Roman" w:hAnsi="Times New Roman" w:cs="Times New Roman"/>
                <w:sz w:val="24"/>
                <w:szCs w:val="24"/>
                <w:lang w:val="kk-KZ" w:eastAsia="ru-RU"/>
              </w:rPr>
              <w:t>6В01406 Көркем еңбек, графика және жобалау</w:t>
            </w:r>
            <w:bookmarkEnd w:id="0"/>
          </w:p>
        </w:tc>
      </w:tr>
      <w:tr w:rsidR="005078BB" w:rsidRPr="00167158" w:rsidTr="005078BB">
        <w:tc>
          <w:tcPr>
            <w:cnfStyle w:val="001000000000" w:firstRow="0" w:lastRow="0" w:firstColumn="1" w:lastColumn="0" w:oddVBand="0" w:evenVBand="0" w:oddHBand="0" w:evenHBand="0" w:firstRowFirstColumn="0" w:firstRowLastColumn="0" w:lastRowFirstColumn="0" w:lastRowLastColumn="0"/>
            <w:tcW w:w="5524" w:type="dxa"/>
          </w:tcPr>
          <w:p w:rsidR="0031196F" w:rsidRPr="00F16718" w:rsidRDefault="0031196F" w:rsidP="005E34E9">
            <w:pPr>
              <w:shd w:val="clear" w:color="auto" w:fill="FFFFFF"/>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БББ мақсаты </w:t>
            </w:r>
          </w:p>
        </w:tc>
        <w:tc>
          <w:tcPr>
            <w:tcW w:w="9355" w:type="dxa"/>
          </w:tcPr>
          <w:p w:rsidR="0031196F" w:rsidRPr="00F16718" w:rsidRDefault="00167158" w:rsidP="00EB58A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167158">
              <w:rPr>
                <w:rFonts w:ascii="Times New Roman" w:eastAsia="Times New Roman" w:hAnsi="Times New Roman" w:cs="Times New Roman"/>
                <w:sz w:val="24"/>
                <w:szCs w:val="24"/>
                <w:lang w:val="kk-KZ" w:eastAsia="ru-RU"/>
              </w:rPr>
              <w:t>Білім беру үдерісін жаңғырту, коммуникативтік мәдениет пен толеранттылықты дамыту жағдайында Алматы өңірі мен жалпы Қазақстан үшін еңбек нарығына қажетті жаңа формациядағы Кәсіптік оқыту мамандарын даярлау.</w:t>
            </w:r>
          </w:p>
        </w:tc>
      </w:tr>
      <w:tr w:rsidR="005078BB" w:rsidRPr="00F16718" w:rsidTr="005078BB">
        <w:tc>
          <w:tcPr>
            <w:cnfStyle w:val="001000000000" w:firstRow="0" w:lastRow="0" w:firstColumn="1" w:lastColumn="0" w:oddVBand="0" w:evenVBand="0" w:oddHBand="0" w:evenHBand="0" w:firstRowFirstColumn="0" w:firstRowLastColumn="0" w:lastRowFirstColumn="0" w:lastRowLastColumn="0"/>
            <w:tcW w:w="5524" w:type="dxa"/>
          </w:tcPr>
          <w:p w:rsidR="0031196F" w:rsidRPr="00F16718" w:rsidRDefault="0031196F" w:rsidP="005E34E9">
            <w:pPr>
              <w:shd w:val="clear" w:color="auto" w:fill="FFFFFF"/>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БББ түрі</w:t>
            </w:r>
          </w:p>
        </w:tc>
        <w:tc>
          <w:tcPr>
            <w:tcW w:w="9355" w:type="dxa"/>
          </w:tcPr>
          <w:p w:rsidR="0031196F" w:rsidRPr="00167158" w:rsidRDefault="00167158"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Жаңа</w:t>
            </w:r>
          </w:p>
        </w:tc>
      </w:tr>
      <w:tr w:rsidR="005078BB" w:rsidRPr="00F16718" w:rsidTr="005078BB">
        <w:tc>
          <w:tcPr>
            <w:cnfStyle w:val="001000000000" w:firstRow="0" w:lastRow="0" w:firstColumn="1" w:lastColumn="0" w:oddVBand="0" w:evenVBand="0" w:oddHBand="0" w:evenHBand="0" w:firstRowFirstColumn="0" w:firstRowLastColumn="0" w:lastRowFirstColumn="0" w:lastRowLastColumn="0"/>
            <w:tcW w:w="5524" w:type="dxa"/>
          </w:tcPr>
          <w:p w:rsidR="0031196F" w:rsidRPr="00F16718" w:rsidRDefault="0031196F" w:rsidP="005E34E9">
            <w:pPr>
              <w:shd w:val="clear" w:color="auto" w:fill="FFFFFF"/>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ҰБШ бойынша деңгей</w:t>
            </w:r>
          </w:p>
        </w:tc>
        <w:tc>
          <w:tcPr>
            <w:tcW w:w="9355" w:type="dxa"/>
          </w:tcPr>
          <w:p w:rsidR="0031196F" w:rsidRPr="00F16718" w:rsidRDefault="0031196F"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6</w:t>
            </w:r>
          </w:p>
        </w:tc>
      </w:tr>
      <w:tr w:rsidR="005078BB" w:rsidRPr="00F16718" w:rsidTr="005078BB">
        <w:tc>
          <w:tcPr>
            <w:cnfStyle w:val="001000000000" w:firstRow="0" w:lastRow="0" w:firstColumn="1" w:lastColumn="0" w:oddVBand="0" w:evenVBand="0" w:oddHBand="0" w:evenHBand="0" w:firstRowFirstColumn="0" w:firstRowLastColumn="0" w:lastRowFirstColumn="0" w:lastRowLastColumn="0"/>
            <w:tcW w:w="5524" w:type="dxa"/>
          </w:tcPr>
          <w:p w:rsidR="0031196F" w:rsidRPr="00F16718" w:rsidRDefault="0031196F" w:rsidP="005E34E9">
            <w:pPr>
              <w:shd w:val="clear" w:color="auto" w:fill="FFFFFF"/>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СБШ бойынша деңгей</w:t>
            </w:r>
          </w:p>
        </w:tc>
        <w:tc>
          <w:tcPr>
            <w:tcW w:w="9355" w:type="dxa"/>
          </w:tcPr>
          <w:p w:rsidR="0031196F" w:rsidRPr="00F16718" w:rsidRDefault="0031196F" w:rsidP="00DC608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6</w:t>
            </w:r>
          </w:p>
        </w:tc>
      </w:tr>
      <w:tr w:rsidR="005078BB" w:rsidRPr="00F16718" w:rsidTr="005078BB">
        <w:tc>
          <w:tcPr>
            <w:cnfStyle w:val="001000000000" w:firstRow="0" w:lastRow="0" w:firstColumn="1" w:lastColumn="0" w:oddVBand="0" w:evenVBand="0" w:oddHBand="0" w:evenHBand="0" w:firstRowFirstColumn="0" w:firstRowLastColumn="0" w:lastRowFirstColumn="0" w:lastRowLastColumn="0"/>
            <w:tcW w:w="5524" w:type="dxa"/>
          </w:tcPr>
          <w:p w:rsidR="0031196F" w:rsidRPr="00F16718" w:rsidRDefault="0031196F" w:rsidP="005E34E9">
            <w:pPr>
              <w:shd w:val="clear" w:color="auto" w:fill="FFFFFF"/>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31196F" w:rsidRPr="00F16718" w:rsidRDefault="0099448A" w:rsidP="00DC608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Жоқ </w:t>
            </w:r>
          </w:p>
        </w:tc>
      </w:tr>
      <w:tr w:rsidR="005078BB" w:rsidRPr="00F16718" w:rsidTr="005078BB">
        <w:tc>
          <w:tcPr>
            <w:cnfStyle w:val="001000000000" w:firstRow="0" w:lastRow="0" w:firstColumn="1" w:lastColumn="0" w:oddVBand="0" w:evenVBand="0" w:oddHBand="0" w:evenHBand="0" w:firstRowFirstColumn="0" w:firstRowLastColumn="0" w:lastRowFirstColumn="0" w:lastRowLastColumn="0"/>
            <w:tcW w:w="5524" w:type="dxa"/>
          </w:tcPr>
          <w:p w:rsidR="0031196F" w:rsidRPr="00F16718" w:rsidRDefault="0031196F" w:rsidP="005E34E9">
            <w:pPr>
              <w:shd w:val="clear" w:color="auto" w:fill="FFFFFF"/>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Берілетін академиялық дәреже  </w:t>
            </w:r>
          </w:p>
        </w:tc>
        <w:tc>
          <w:tcPr>
            <w:tcW w:w="9355" w:type="dxa"/>
          </w:tcPr>
          <w:p w:rsidR="0031196F" w:rsidRPr="00F16718" w:rsidRDefault="0031196F" w:rsidP="00DC608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 xml:space="preserve">Бакалавр </w:t>
            </w:r>
          </w:p>
        </w:tc>
      </w:tr>
      <w:tr w:rsidR="005078BB" w:rsidRPr="00F16718" w:rsidTr="005078BB">
        <w:tc>
          <w:tcPr>
            <w:cnfStyle w:val="001000000000" w:firstRow="0" w:lastRow="0" w:firstColumn="1" w:lastColumn="0" w:oddVBand="0" w:evenVBand="0" w:oddHBand="0" w:evenHBand="0" w:firstRowFirstColumn="0" w:firstRowLastColumn="0" w:lastRowFirstColumn="0" w:lastRowLastColumn="0"/>
            <w:tcW w:w="5524" w:type="dxa"/>
          </w:tcPr>
          <w:p w:rsidR="0031196F" w:rsidRPr="00F16718" w:rsidRDefault="0031196F" w:rsidP="005E34E9">
            <w:pPr>
              <w:shd w:val="clear" w:color="auto" w:fill="FFFFFF"/>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Оқыту мерзімі </w:t>
            </w:r>
          </w:p>
        </w:tc>
        <w:tc>
          <w:tcPr>
            <w:tcW w:w="9355" w:type="dxa"/>
          </w:tcPr>
          <w:p w:rsidR="0031196F" w:rsidRPr="00F16718" w:rsidRDefault="0031196F"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4</w:t>
            </w:r>
          </w:p>
        </w:tc>
      </w:tr>
      <w:tr w:rsidR="005078BB" w:rsidRPr="00F16718" w:rsidTr="005078BB">
        <w:tc>
          <w:tcPr>
            <w:cnfStyle w:val="001000000000" w:firstRow="0" w:lastRow="0" w:firstColumn="1" w:lastColumn="0" w:oddVBand="0" w:evenVBand="0" w:oddHBand="0" w:evenHBand="0" w:firstRowFirstColumn="0" w:firstRowLastColumn="0" w:lastRowFirstColumn="0" w:lastRowLastColumn="0"/>
            <w:tcW w:w="5524" w:type="dxa"/>
          </w:tcPr>
          <w:p w:rsidR="0031196F" w:rsidRPr="00F16718" w:rsidRDefault="0031196F" w:rsidP="005E34E9">
            <w:pPr>
              <w:shd w:val="clear" w:color="auto" w:fill="FFFFFF"/>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Кредиттердің көлемі </w:t>
            </w:r>
          </w:p>
        </w:tc>
        <w:tc>
          <w:tcPr>
            <w:tcW w:w="9355" w:type="dxa"/>
          </w:tcPr>
          <w:p w:rsidR="0031196F" w:rsidRPr="00F16718" w:rsidRDefault="0031196F"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240</w:t>
            </w:r>
          </w:p>
        </w:tc>
      </w:tr>
      <w:tr w:rsidR="005078BB" w:rsidRPr="00F16718" w:rsidTr="005078BB">
        <w:tc>
          <w:tcPr>
            <w:cnfStyle w:val="001000000000" w:firstRow="0" w:lastRow="0" w:firstColumn="1" w:lastColumn="0" w:oddVBand="0" w:evenVBand="0" w:oddHBand="0" w:evenHBand="0" w:firstRowFirstColumn="0" w:firstRowLastColumn="0" w:lastRowFirstColumn="0" w:lastRowLastColumn="0"/>
            <w:tcW w:w="5524" w:type="dxa"/>
          </w:tcPr>
          <w:p w:rsidR="0031196F" w:rsidRPr="00F16718" w:rsidRDefault="0031196F" w:rsidP="005E34E9">
            <w:pPr>
              <w:shd w:val="clear" w:color="auto" w:fill="FFFFFF"/>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Оқыту тілі</w:t>
            </w:r>
          </w:p>
        </w:tc>
        <w:tc>
          <w:tcPr>
            <w:tcW w:w="9355" w:type="dxa"/>
          </w:tcPr>
          <w:p w:rsidR="0031196F" w:rsidRPr="00F16718" w:rsidRDefault="0031196F"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 xml:space="preserve">Орыс,қазақ </w:t>
            </w:r>
          </w:p>
        </w:tc>
      </w:tr>
      <w:tr w:rsidR="005078BB" w:rsidRPr="00F16718" w:rsidTr="005078BB">
        <w:tc>
          <w:tcPr>
            <w:cnfStyle w:val="001000000000" w:firstRow="0" w:lastRow="0" w:firstColumn="1" w:lastColumn="0" w:oddVBand="0" w:evenVBand="0" w:oddHBand="0" w:evenHBand="0" w:firstRowFirstColumn="0" w:firstRowLastColumn="0" w:lastRowFirstColumn="0" w:lastRowLastColumn="0"/>
            <w:tcW w:w="5524" w:type="dxa"/>
          </w:tcPr>
          <w:p w:rsidR="005078BB" w:rsidRPr="00F16718" w:rsidRDefault="005078BB" w:rsidP="00E72627">
            <w:pPr>
              <w:rPr>
                <w:rFonts w:ascii="Times New Roman" w:hAnsi="Times New Roman" w:cs="Times New Roman"/>
                <w:sz w:val="24"/>
                <w:szCs w:val="24"/>
                <w:lang w:val="kk-KZ"/>
              </w:rPr>
            </w:pPr>
            <w:r w:rsidRPr="00F16718">
              <w:rPr>
                <w:rFonts w:ascii="Times New Roman" w:hAnsi="Times New Roman" w:cs="Times New Roman"/>
                <w:sz w:val="24"/>
                <w:szCs w:val="24"/>
                <w:lang w:val="kk-KZ"/>
              </w:rPr>
              <w:t xml:space="preserve">Басқарма отырысында  БББ бекітукүні </w:t>
            </w:r>
          </w:p>
        </w:tc>
        <w:tc>
          <w:tcPr>
            <w:tcW w:w="9355" w:type="dxa"/>
          </w:tcPr>
          <w:p w:rsidR="005078BB" w:rsidRPr="00167158" w:rsidRDefault="00167158" w:rsidP="00FC5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5078BB" w:rsidRPr="00F16718" w:rsidTr="005078BB">
        <w:tc>
          <w:tcPr>
            <w:cnfStyle w:val="001000000000" w:firstRow="0" w:lastRow="0" w:firstColumn="1" w:lastColumn="0" w:oddVBand="0" w:evenVBand="0" w:oddHBand="0" w:evenHBand="0" w:firstRowFirstColumn="0" w:firstRowLastColumn="0" w:lastRowFirstColumn="0" w:lastRowLastColumn="0"/>
            <w:tcW w:w="5524" w:type="dxa"/>
          </w:tcPr>
          <w:p w:rsidR="0031196F" w:rsidRPr="00F16718" w:rsidRDefault="0031196F" w:rsidP="005E34E9">
            <w:pPr>
              <w:shd w:val="clear" w:color="auto" w:fill="FFFFFF"/>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 xml:space="preserve">Кәсіби стандарт </w:t>
            </w:r>
          </w:p>
        </w:tc>
        <w:tc>
          <w:tcPr>
            <w:tcW w:w="9355" w:type="dxa"/>
          </w:tcPr>
          <w:p w:rsidR="0031196F" w:rsidRPr="00F16718" w:rsidRDefault="0031196F"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16718">
              <w:rPr>
                <w:rFonts w:ascii="Times New Roman" w:hAnsi="Times New Roman" w:cs="Times New Roman"/>
                <w:sz w:val="24"/>
                <w:szCs w:val="20"/>
                <w:lang w:val="kk-KZ"/>
              </w:rPr>
              <w:t>Педагог</w:t>
            </w:r>
            <w:r w:rsidR="006D5AE8">
              <w:rPr>
                <w:rFonts w:ascii="Times New Roman" w:hAnsi="Times New Roman" w:cs="Times New Roman"/>
                <w:sz w:val="24"/>
                <w:szCs w:val="20"/>
                <w:lang w:val="kk-KZ"/>
              </w:rPr>
              <w:t xml:space="preserve"> 15.12.2022</w:t>
            </w:r>
          </w:p>
        </w:tc>
      </w:tr>
    </w:tbl>
    <w:p w:rsidR="00827BE5" w:rsidRPr="00F16718" w:rsidRDefault="00827BE5" w:rsidP="008A2B1A">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5078BB" w:rsidRPr="00F16718" w:rsidTr="005078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F16718" w:rsidRDefault="006D2B70" w:rsidP="00512B28">
            <w:pPr>
              <w:spacing w:before="75"/>
              <w:jc w:val="center"/>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FC5307"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ab/>
            </w:r>
            <w:r w:rsidRPr="00F16718">
              <w:rPr>
                <w:rFonts w:ascii="Times New Roman" w:eastAsia="Times New Roman" w:hAnsi="Times New Roman" w:cs="Times New Roman"/>
                <w:sz w:val="24"/>
                <w:szCs w:val="24"/>
                <w:lang w:val="kk-KZ" w:eastAsia="ru-RU"/>
              </w:rPr>
              <w:tab/>
            </w:r>
            <w:proofErr w:type="spellStart"/>
            <w:r w:rsidR="00FC5307" w:rsidRPr="00FC5307">
              <w:rPr>
                <w:rFonts w:ascii="Times New Roman" w:hAnsi="Times New Roman" w:cs="Times New Roman"/>
                <w:sz w:val="24"/>
                <w:szCs w:val="24"/>
                <w:shd w:val="clear" w:color="auto" w:fill="FFFFFF"/>
              </w:rPr>
              <w:t>Оқытудың</w:t>
            </w:r>
            <w:proofErr w:type="spellEnd"/>
            <w:r w:rsidR="00FC5307" w:rsidRPr="00FC5307">
              <w:rPr>
                <w:rFonts w:ascii="Times New Roman" w:hAnsi="Times New Roman" w:cs="Times New Roman"/>
                <w:sz w:val="24"/>
                <w:szCs w:val="24"/>
                <w:shd w:val="clear" w:color="auto" w:fill="FFFFFF"/>
              </w:rPr>
              <w:t xml:space="preserve"> </w:t>
            </w:r>
            <w:proofErr w:type="spellStart"/>
            <w:r w:rsidR="00FC5307" w:rsidRPr="00FC5307">
              <w:rPr>
                <w:rFonts w:ascii="Times New Roman" w:hAnsi="Times New Roman" w:cs="Times New Roman"/>
                <w:sz w:val="24"/>
                <w:szCs w:val="24"/>
                <w:shd w:val="clear" w:color="auto" w:fill="FFFFFF"/>
              </w:rPr>
              <w:t>нәтижесі</w:t>
            </w:r>
            <w:proofErr w:type="spellEnd"/>
          </w:p>
        </w:tc>
      </w:tr>
      <w:tr w:rsidR="005078BB" w:rsidRPr="00167158" w:rsidTr="005078BB">
        <w:tc>
          <w:tcPr>
            <w:cnfStyle w:val="001000000000" w:firstRow="0" w:lastRow="0" w:firstColumn="1" w:lastColumn="0" w:oddVBand="0" w:evenVBand="0" w:oddHBand="0" w:evenHBand="0" w:firstRowFirstColumn="0" w:firstRowLastColumn="0" w:lastRowFirstColumn="0" w:lastRowLastColumn="0"/>
            <w:tcW w:w="236" w:type="pct"/>
          </w:tcPr>
          <w:p w:rsidR="006D2B70" w:rsidRPr="00F16718" w:rsidRDefault="006D2B70" w:rsidP="00512B28">
            <w:pPr>
              <w:spacing w:before="75"/>
              <w:jc w:val="center"/>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1</w:t>
            </w:r>
          </w:p>
        </w:tc>
        <w:tc>
          <w:tcPr>
            <w:tcW w:w="4764" w:type="pct"/>
          </w:tcPr>
          <w:p w:rsidR="006D2B70" w:rsidRPr="00F16718" w:rsidRDefault="006D5AE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D5AE8">
              <w:rPr>
                <w:rFonts w:ascii="Times New Roman" w:eastAsia="Times New Roman" w:hAnsi="Times New Roman" w:cs="Times New Roman"/>
                <w:sz w:val="24"/>
                <w:szCs w:val="24"/>
                <w:lang w:val="kk-KZ" w:eastAsia="ru-RU"/>
              </w:rPr>
              <w:t>ұлттық мәдениет негізінде білім алушының эмоционалды-құндылық саласын дамытатын оқу-тәрбие жұмысын жобалау</w:t>
            </w:r>
          </w:p>
        </w:tc>
      </w:tr>
      <w:tr w:rsidR="005078BB" w:rsidRPr="00167158" w:rsidTr="005078BB">
        <w:tc>
          <w:tcPr>
            <w:cnfStyle w:val="001000000000" w:firstRow="0" w:lastRow="0" w:firstColumn="1" w:lastColumn="0" w:oddVBand="0" w:evenVBand="0" w:oddHBand="0" w:evenHBand="0" w:firstRowFirstColumn="0" w:firstRowLastColumn="0" w:lastRowFirstColumn="0" w:lastRowLastColumn="0"/>
            <w:tcW w:w="236" w:type="pct"/>
          </w:tcPr>
          <w:p w:rsidR="006D2B70" w:rsidRPr="00F16718" w:rsidRDefault="006D2B70" w:rsidP="00512B28">
            <w:pPr>
              <w:spacing w:before="75"/>
              <w:jc w:val="center"/>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2</w:t>
            </w:r>
          </w:p>
        </w:tc>
        <w:tc>
          <w:tcPr>
            <w:tcW w:w="4764" w:type="pct"/>
          </w:tcPr>
          <w:p w:rsidR="006D2B70" w:rsidRPr="00F16718" w:rsidRDefault="006D5AE8" w:rsidP="00FC5307">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D5AE8">
              <w:rPr>
                <w:rFonts w:ascii="Times New Roman" w:eastAsia="Times New Roman" w:hAnsi="Times New Roman" w:cs="Times New Roman"/>
                <w:sz w:val="24"/>
                <w:szCs w:val="24"/>
                <w:lang w:val="kk-KZ" w:eastAsia="ru-RU"/>
              </w:rPr>
              <w:t>тәрбиеленушілер мен білім алушылардың даму процестері мен жеке білім беру қажеттіліктерінің физиологиялық және функционалдық ерекшеліктерін білу, білім беру жүйелері мен педагогикалық ой эволюциясының негізгі кезеңдері мен заңдылықтары туралы ғылыми идеялар жүйесінің болуы.</w:t>
            </w:r>
          </w:p>
        </w:tc>
      </w:tr>
      <w:tr w:rsidR="005078BB" w:rsidRPr="00167158" w:rsidTr="005078BB">
        <w:tc>
          <w:tcPr>
            <w:cnfStyle w:val="001000000000" w:firstRow="0" w:lastRow="0" w:firstColumn="1" w:lastColumn="0" w:oddVBand="0" w:evenVBand="0" w:oddHBand="0" w:evenHBand="0" w:firstRowFirstColumn="0" w:firstRowLastColumn="0" w:lastRowFirstColumn="0" w:lastRowLastColumn="0"/>
            <w:tcW w:w="236" w:type="pct"/>
          </w:tcPr>
          <w:p w:rsidR="006D2B70" w:rsidRPr="00F16718" w:rsidRDefault="006D2B70" w:rsidP="00512B28">
            <w:pPr>
              <w:spacing w:before="75"/>
              <w:jc w:val="center"/>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3</w:t>
            </w:r>
          </w:p>
        </w:tc>
        <w:tc>
          <w:tcPr>
            <w:tcW w:w="4764" w:type="pct"/>
          </w:tcPr>
          <w:p w:rsidR="006D2B70" w:rsidRPr="00F16718" w:rsidRDefault="006D5AE8"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D5AE8">
              <w:rPr>
                <w:rFonts w:ascii="Times New Roman" w:eastAsia="Times New Roman" w:hAnsi="Times New Roman" w:cs="Times New Roman"/>
                <w:sz w:val="24"/>
                <w:szCs w:val="24"/>
                <w:lang w:val="kk-KZ" w:eastAsia="ru-RU"/>
              </w:rPr>
              <w:t>құқықтық, экономикалық, кәсіпкерлік, өндірістік, экологиялық ортадағы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r w:rsidR="005078BB" w:rsidRPr="00167158" w:rsidTr="005078BB">
        <w:tc>
          <w:tcPr>
            <w:cnfStyle w:val="001000000000" w:firstRow="0" w:lastRow="0" w:firstColumn="1" w:lastColumn="0" w:oddVBand="0" w:evenVBand="0" w:oddHBand="0" w:evenHBand="0" w:firstRowFirstColumn="0" w:firstRowLastColumn="0" w:lastRowFirstColumn="0" w:lastRowLastColumn="0"/>
            <w:tcW w:w="236" w:type="pct"/>
          </w:tcPr>
          <w:p w:rsidR="006D2B70" w:rsidRPr="00F16718" w:rsidRDefault="006D2B70" w:rsidP="00512B28">
            <w:pPr>
              <w:spacing w:before="75"/>
              <w:jc w:val="center"/>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4</w:t>
            </w:r>
          </w:p>
        </w:tc>
        <w:tc>
          <w:tcPr>
            <w:tcW w:w="4764" w:type="pct"/>
          </w:tcPr>
          <w:p w:rsidR="006D2B70" w:rsidRPr="00F16718" w:rsidRDefault="006D5AE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D5AE8">
              <w:rPr>
                <w:rFonts w:ascii="Times New Roman" w:eastAsia="Times New Roman" w:hAnsi="Times New Roman" w:cs="Times New Roman"/>
                <w:sz w:val="24"/>
                <w:szCs w:val="24"/>
                <w:lang w:val="kk-KZ" w:eastAsia="ru-RU"/>
              </w:rPr>
              <w:t>педагогика мен психологияның, инклюзивті білім берудің тұжырымдамалары мен әдіснамалық негіздерін меңгеру, өз жұмысының нәтижелерін кәсіби қызметте көрсету.</w:t>
            </w:r>
          </w:p>
        </w:tc>
      </w:tr>
      <w:tr w:rsidR="005078BB" w:rsidRPr="00167158" w:rsidTr="005078BB">
        <w:tc>
          <w:tcPr>
            <w:cnfStyle w:val="001000000000" w:firstRow="0" w:lastRow="0" w:firstColumn="1" w:lastColumn="0" w:oddVBand="0" w:evenVBand="0" w:oddHBand="0" w:evenHBand="0" w:firstRowFirstColumn="0" w:firstRowLastColumn="0" w:lastRowFirstColumn="0" w:lastRowLastColumn="0"/>
            <w:tcW w:w="236" w:type="pct"/>
          </w:tcPr>
          <w:p w:rsidR="006D2B70" w:rsidRPr="00F16718" w:rsidRDefault="006D2B70" w:rsidP="00512B28">
            <w:pPr>
              <w:spacing w:before="75"/>
              <w:jc w:val="center"/>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5</w:t>
            </w:r>
          </w:p>
        </w:tc>
        <w:tc>
          <w:tcPr>
            <w:tcW w:w="4764" w:type="pct"/>
          </w:tcPr>
          <w:p w:rsidR="006D2B70" w:rsidRPr="00F16718" w:rsidRDefault="006D5AE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D5AE8">
              <w:rPr>
                <w:rFonts w:ascii="Times New Roman" w:eastAsia="Times New Roman" w:hAnsi="Times New Roman" w:cs="Times New Roman"/>
                <w:sz w:val="24"/>
                <w:szCs w:val="24"/>
                <w:lang w:val="kk-KZ" w:eastAsia="ru-RU"/>
              </w:rPr>
              <w:t>позициялық және метрикалық есептерді шешу дағдыларын меңгеру, дәстүрлі құралдармен және компьютерлік бағдарламалардың көмегімен сызбаларды оқу, Жобалық (дизайнерлік және сәндік-қолданбалы) жұмыстарды орындау кезінде сызбалық білім мен дағдыларды қолдану.</w:t>
            </w:r>
          </w:p>
        </w:tc>
      </w:tr>
      <w:tr w:rsidR="005078BB" w:rsidRPr="00167158" w:rsidTr="005078BB">
        <w:tc>
          <w:tcPr>
            <w:cnfStyle w:val="001000000000" w:firstRow="0" w:lastRow="0" w:firstColumn="1" w:lastColumn="0" w:oddVBand="0" w:evenVBand="0" w:oddHBand="0" w:evenHBand="0" w:firstRowFirstColumn="0" w:firstRowLastColumn="0" w:lastRowFirstColumn="0" w:lastRowLastColumn="0"/>
            <w:tcW w:w="236" w:type="pct"/>
          </w:tcPr>
          <w:p w:rsidR="006D2B70" w:rsidRPr="00F16718" w:rsidRDefault="006D2B70" w:rsidP="00512B28">
            <w:pPr>
              <w:spacing w:before="75"/>
              <w:jc w:val="center"/>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6</w:t>
            </w:r>
          </w:p>
        </w:tc>
        <w:tc>
          <w:tcPr>
            <w:tcW w:w="4764" w:type="pct"/>
          </w:tcPr>
          <w:p w:rsidR="006D2B70" w:rsidRPr="00F16718" w:rsidRDefault="006D5AE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D5AE8">
              <w:rPr>
                <w:rFonts w:ascii="Times New Roman" w:eastAsia="Times New Roman" w:hAnsi="Times New Roman" w:cs="Times New Roman"/>
                <w:sz w:val="24"/>
                <w:szCs w:val="24"/>
                <w:lang w:val="kk-KZ" w:eastAsia="ru-RU"/>
              </w:rPr>
              <w:t>сәндік-қолданбалы, бейнелеу өнері, әртүрлі материалдардағы, композициялардағы дизайн бойынша практикалық дағдыларға ие болу, дизайн өнімдерінің негізгі түрлерін жобалау әдістері мен принциптерін білу.</w:t>
            </w:r>
          </w:p>
        </w:tc>
      </w:tr>
      <w:tr w:rsidR="005078BB" w:rsidRPr="00167158" w:rsidTr="005078BB">
        <w:tc>
          <w:tcPr>
            <w:cnfStyle w:val="001000000000" w:firstRow="0" w:lastRow="0" w:firstColumn="1" w:lastColumn="0" w:oddVBand="0" w:evenVBand="0" w:oddHBand="0" w:evenHBand="0" w:firstRowFirstColumn="0" w:firstRowLastColumn="0" w:lastRowFirstColumn="0" w:lastRowLastColumn="0"/>
            <w:tcW w:w="236" w:type="pct"/>
          </w:tcPr>
          <w:p w:rsidR="006D2B70" w:rsidRPr="00F16718" w:rsidRDefault="006D2B70" w:rsidP="00512B28">
            <w:pPr>
              <w:spacing w:before="75"/>
              <w:jc w:val="center"/>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lastRenderedPageBreak/>
              <w:t>7</w:t>
            </w:r>
          </w:p>
        </w:tc>
        <w:tc>
          <w:tcPr>
            <w:tcW w:w="4764" w:type="pct"/>
          </w:tcPr>
          <w:p w:rsidR="006D2B70" w:rsidRPr="00F16718" w:rsidRDefault="006D5AE8" w:rsidP="000836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D5AE8">
              <w:rPr>
                <w:rFonts w:ascii="Times New Roman" w:hAnsi="Times New Roman" w:cs="Times New Roman"/>
                <w:sz w:val="24"/>
                <w:szCs w:val="24"/>
                <w:lang w:val="kk-KZ"/>
              </w:rPr>
              <w:t>сурет салудың негізгі заңдылықтарын қолданыңыз, академиялық және классикалық сурет салудың стилін, техникасын таңдаңыз.</w:t>
            </w:r>
          </w:p>
        </w:tc>
      </w:tr>
      <w:tr w:rsidR="005078BB" w:rsidRPr="00167158" w:rsidTr="005078BB">
        <w:tc>
          <w:tcPr>
            <w:cnfStyle w:val="001000000000" w:firstRow="0" w:lastRow="0" w:firstColumn="1" w:lastColumn="0" w:oddVBand="0" w:evenVBand="0" w:oddHBand="0" w:evenHBand="0" w:firstRowFirstColumn="0" w:firstRowLastColumn="0" w:lastRowFirstColumn="0" w:lastRowLastColumn="0"/>
            <w:tcW w:w="236" w:type="pct"/>
          </w:tcPr>
          <w:p w:rsidR="006D2B70" w:rsidRPr="00F16718" w:rsidRDefault="006D2B70" w:rsidP="00512B28">
            <w:pPr>
              <w:spacing w:before="75"/>
              <w:jc w:val="center"/>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8</w:t>
            </w:r>
          </w:p>
        </w:tc>
        <w:tc>
          <w:tcPr>
            <w:tcW w:w="4764" w:type="pct"/>
          </w:tcPr>
          <w:p w:rsidR="006D2B70" w:rsidRPr="00F16718" w:rsidRDefault="006D5AE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D5AE8">
              <w:rPr>
                <w:rFonts w:ascii="Times New Roman" w:eastAsia="Times New Roman" w:hAnsi="Times New Roman" w:cs="Times New Roman"/>
                <w:sz w:val="24"/>
                <w:szCs w:val="24"/>
                <w:lang w:val="kk-KZ" w:eastAsia="ru-RU"/>
              </w:rPr>
              <w:t>түрлі дәуірлердегі бейнелеу өнерінің негіздерін, Қазақстанның бейнелеу өнерінің тарихын білу, алған теориялық білімдерін практикада пайдалану, технологияларды қолдану, халық қолөнері бұйымдарын жасау процесінде материалдар мен ою-өрнектердің қасиеттерін анықтау.</w:t>
            </w:r>
          </w:p>
        </w:tc>
      </w:tr>
      <w:tr w:rsidR="005078BB" w:rsidRPr="00167158" w:rsidTr="005078BB">
        <w:tc>
          <w:tcPr>
            <w:cnfStyle w:val="001000000000" w:firstRow="0" w:lastRow="0" w:firstColumn="1" w:lastColumn="0" w:oddVBand="0" w:evenVBand="0" w:oddHBand="0" w:evenHBand="0" w:firstRowFirstColumn="0" w:firstRowLastColumn="0" w:lastRowFirstColumn="0" w:lastRowLastColumn="0"/>
            <w:tcW w:w="236" w:type="pct"/>
          </w:tcPr>
          <w:p w:rsidR="006D2B70" w:rsidRPr="00F16718" w:rsidRDefault="006D2B70" w:rsidP="00512B28">
            <w:pPr>
              <w:spacing w:before="75"/>
              <w:jc w:val="center"/>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9</w:t>
            </w:r>
          </w:p>
        </w:tc>
        <w:tc>
          <w:tcPr>
            <w:tcW w:w="4764" w:type="pct"/>
          </w:tcPr>
          <w:p w:rsidR="006D2B70" w:rsidRPr="00F16718" w:rsidRDefault="006D5AE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D5AE8">
              <w:rPr>
                <w:rFonts w:ascii="Times New Roman" w:eastAsia="Times New Roman" w:hAnsi="Times New Roman" w:cs="Times New Roman"/>
                <w:sz w:val="24"/>
                <w:szCs w:val="24"/>
                <w:lang w:val="kk-KZ" w:eastAsia="ru-RU"/>
              </w:rPr>
              <w:t>көркем еңбек сабақтарын ұйымдастыру және өткізу әдістемесін меңгеру, оқытудың инновациялық технологияларының негізгі ұғымдары мен терминдерін қолдану, оқушылардың оқу жетістіктерін талдау, бағалау және диагностикалау, графикалық пәндерді оқыту әдістемесін білу.</w:t>
            </w:r>
          </w:p>
        </w:tc>
      </w:tr>
      <w:tr w:rsidR="005078BB" w:rsidRPr="00167158" w:rsidTr="005078BB">
        <w:tc>
          <w:tcPr>
            <w:cnfStyle w:val="001000000000" w:firstRow="0" w:lastRow="0" w:firstColumn="1" w:lastColumn="0" w:oddVBand="0" w:evenVBand="0" w:oddHBand="0" w:evenHBand="0" w:firstRowFirstColumn="0" w:firstRowLastColumn="0" w:lastRowFirstColumn="0" w:lastRowLastColumn="0"/>
            <w:tcW w:w="236" w:type="pct"/>
          </w:tcPr>
          <w:p w:rsidR="006D2B70" w:rsidRPr="00F16718" w:rsidRDefault="006D2B70" w:rsidP="00512B28">
            <w:pPr>
              <w:spacing w:before="75"/>
              <w:jc w:val="center"/>
              <w:rPr>
                <w:rFonts w:ascii="Times New Roman" w:eastAsia="Times New Roman" w:hAnsi="Times New Roman" w:cs="Times New Roman"/>
                <w:sz w:val="24"/>
                <w:szCs w:val="24"/>
                <w:lang w:val="kk-KZ" w:eastAsia="ru-RU"/>
              </w:rPr>
            </w:pPr>
            <w:r w:rsidRPr="00F16718">
              <w:rPr>
                <w:rFonts w:ascii="Times New Roman" w:eastAsia="Times New Roman" w:hAnsi="Times New Roman" w:cs="Times New Roman"/>
                <w:sz w:val="24"/>
                <w:szCs w:val="24"/>
                <w:lang w:val="kk-KZ" w:eastAsia="ru-RU"/>
              </w:rPr>
              <w:t>10</w:t>
            </w:r>
          </w:p>
        </w:tc>
        <w:tc>
          <w:tcPr>
            <w:tcW w:w="4764" w:type="pct"/>
          </w:tcPr>
          <w:p w:rsidR="006D2B70" w:rsidRPr="00F16718" w:rsidRDefault="006D5AE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D5AE8">
              <w:rPr>
                <w:rFonts w:ascii="Times New Roman" w:hAnsi="Times New Roman" w:cs="Times New Roman"/>
                <w:sz w:val="24"/>
                <w:szCs w:val="24"/>
                <w:lang w:val="kk-KZ"/>
              </w:rPr>
              <w:t>оқу-тәрбие процесінің сапасын қамтамасыз ету үшін орта білім берудің жаңартылған мазмұны жағдайында заманауи әдістемелер мен технологияларды, оның ішіндет-технологияларды және цифрлық білім беру ресурстарын меңгеру.</w:t>
            </w:r>
          </w:p>
        </w:tc>
      </w:tr>
    </w:tbl>
    <w:p w:rsidR="00840D8F" w:rsidRPr="005078BB" w:rsidRDefault="00840D8F" w:rsidP="008A2B1A">
      <w:pPr>
        <w:rPr>
          <w:lang w:val="kk-KZ"/>
        </w:rPr>
      </w:pPr>
    </w:p>
    <w:p w:rsidR="00840D8F" w:rsidRPr="005078BB" w:rsidRDefault="00840D8F">
      <w:pPr>
        <w:rPr>
          <w:lang w:val="kk-KZ"/>
        </w:rPr>
      </w:pPr>
    </w:p>
    <w:sectPr w:rsidR="00840D8F" w:rsidRPr="005078BB"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836DA"/>
    <w:rsid w:val="000E0437"/>
    <w:rsid w:val="00167158"/>
    <w:rsid w:val="0017400A"/>
    <w:rsid w:val="001E3EF0"/>
    <w:rsid w:val="002110F0"/>
    <w:rsid w:val="002342A7"/>
    <w:rsid w:val="002C5530"/>
    <w:rsid w:val="0031196F"/>
    <w:rsid w:val="003237F2"/>
    <w:rsid w:val="00465CC4"/>
    <w:rsid w:val="005078BB"/>
    <w:rsid w:val="005B1B17"/>
    <w:rsid w:val="00693A94"/>
    <w:rsid w:val="006D2B70"/>
    <w:rsid w:val="006D5AE8"/>
    <w:rsid w:val="00706C5A"/>
    <w:rsid w:val="00726412"/>
    <w:rsid w:val="00733407"/>
    <w:rsid w:val="00827BE5"/>
    <w:rsid w:val="00840D8F"/>
    <w:rsid w:val="008A2B1A"/>
    <w:rsid w:val="00902806"/>
    <w:rsid w:val="0092523A"/>
    <w:rsid w:val="0099448A"/>
    <w:rsid w:val="009C049E"/>
    <w:rsid w:val="009C10A2"/>
    <w:rsid w:val="009C4DB0"/>
    <w:rsid w:val="009D3CE7"/>
    <w:rsid w:val="00A00985"/>
    <w:rsid w:val="00AD1D12"/>
    <w:rsid w:val="00BB13A9"/>
    <w:rsid w:val="00BC72F4"/>
    <w:rsid w:val="00C82115"/>
    <w:rsid w:val="00CC0700"/>
    <w:rsid w:val="00D33DAC"/>
    <w:rsid w:val="00D51192"/>
    <w:rsid w:val="00DA5772"/>
    <w:rsid w:val="00DC6089"/>
    <w:rsid w:val="00E17DA3"/>
    <w:rsid w:val="00E26C87"/>
    <w:rsid w:val="00EB58A1"/>
    <w:rsid w:val="00F16718"/>
    <w:rsid w:val="00FC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2024-10-11T05:23:00Z</dcterms:created>
  <dcterms:modified xsi:type="dcterms:W3CDTF">2024-10-11T05:23:00Z</dcterms:modified>
</cp:coreProperties>
</file>