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1C7329"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1C7329">
              <w:rPr>
                <w:rFonts w:ascii="Times New Roman" w:eastAsia="Times New Roman" w:hAnsi="Times New Roman" w:cs="Times New Roman"/>
                <w:sz w:val="24"/>
                <w:szCs w:val="24"/>
                <w:lang w:eastAsia="ru-RU"/>
              </w:rPr>
              <w:t>6В01513 Информатика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C7329"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1C7329">
              <w:rPr>
                <w:rFonts w:ascii="Times New Roman" w:eastAsia="Times New Roman" w:hAnsi="Times New Roman"/>
                <w:sz w:val="24"/>
                <w:szCs w:val="24"/>
                <w:lang w:eastAsia="ru-RU"/>
              </w:rPr>
              <w:t>Заманауи</w:t>
            </w:r>
            <w:proofErr w:type="spellEnd"/>
            <w:r w:rsidRPr="001C7329">
              <w:rPr>
                <w:rFonts w:ascii="Times New Roman" w:eastAsia="Times New Roman" w:hAnsi="Times New Roman"/>
                <w:sz w:val="24"/>
                <w:szCs w:val="24"/>
                <w:lang w:eastAsia="ru-RU"/>
              </w:rPr>
              <w:t xml:space="preserve"> </w:t>
            </w:r>
            <w:proofErr w:type="spellStart"/>
            <w:proofErr w:type="gramStart"/>
            <w:r w:rsidRPr="001C7329">
              <w:rPr>
                <w:rFonts w:ascii="Times New Roman" w:eastAsia="Times New Roman" w:hAnsi="Times New Roman"/>
                <w:sz w:val="24"/>
                <w:szCs w:val="24"/>
                <w:lang w:eastAsia="ru-RU"/>
              </w:rPr>
              <w:t>п</w:t>
            </w:r>
            <w:proofErr w:type="gramEnd"/>
            <w:r w:rsidRPr="001C7329">
              <w:rPr>
                <w:rFonts w:ascii="Times New Roman" w:eastAsia="Times New Roman" w:hAnsi="Times New Roman"/>
                <w:sz w:val="24"/>
                <w:szCs w:val="24"/>
                <w:lang w:eastAsia="ru-RU"/>
              </w:rPr>
              <w:t>әндік</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коммуникативтік</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цифрлық</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кәсіпкерлік</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құзыреттілікке</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инклюзивті</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білім</w:t>
            </w:r>
            <w:proofErr w:type="spellEnd"/>
            <w:r w:rsidRPr="001C7329">
              <w:rPr>
                <w:rFonts w:ascii="Times New Roman" w:eastAsia="Times New Roman" w:hAnsi="Times New Roman"/>
                <w:sz w:val="24"/>
                <w:szCs w:val="24"/>
                <w:lang w:eastAsia="ru-RU"/>
              </w:rPr>
              <w:t xml:space="preserve"> беру </w:t>
            </w:r>
            <w:proofErr w:type="spellStart"/>
            <w:r w:rsidRPr="001C7329">
              <w:rPr>
                <w:rFonts w:ascii="Times New Roman" w:eastAsia="Times New Roman" w:hAnsi="Times New Roman"/>
                <w:sz w:val="24"/>
                <w:szCs w:val="24"/>
                <w:lang w:eastAsia="ru-RU"/>
              </w:rPr>
              <w:t>дағдыларына</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ие</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жоғары</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сапалы</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оқыту</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контентін</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құруға</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және</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білім</w:t>
            </w:r>
            <w:proofErr w:type="spellEnd"/>
            <w:r w:rsidRPr="001C7329">
              <w:rPr>
                <w:rFonts w:ascii="Times New Roman" w:eastAsia="Times New Roman" w:hAnsi="Times New Roman"/>
                <w:sz w:val="24"/>
                <w:szCs w:val="24"/>
                <w:lang w:eastAsia="ru-RU"/>
              </w:rPr>
              <w:t xml:space="preserve"> беру </w:t>
            </w:r>
            <w:proofErr w:type="spellStart"/>
            <w:r w:rsidRPr="001C7329">
              <w:rPr>
                <w:rFonts w:ascii="Times New Roman" w:eastAsia="Times New Roman" w:hAnsi="Times New Roman"/>
                <w:sz w:val="24"/>
                <w:szCs w:val="24"/>
                <w:lang w:eastAsia="ru-RU"/>
              </w:rPr>
              <w:t>процесін</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ұйымдастыруға</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қабілетті</w:t>
            </w:r>
            <w:proofErr w:type="spellEnd"/>
            <w:r w:rsidRPr="001C7329">
              <w:rPr>
                <w:rFonts w:ascii="Times New Roman" w:eastAsia="Times New Roman" w:hAnsi="Times New Roman"/>
                <w:sz w:val="24"/>
                <w:szCs w:val="24"/>
                <w:lang w:eastAsia="ru-RU"/>
              </w:rPr>
              <w:t xml:space="preserve"> педагог-</w:t>
            </w:r>
            <w:proofErr w:type="spellStart"/>
            <w:r w:rsidRPr="001C7329">
              <w:rPr>
                <w:rFonts w:ascii="Times New Roman" w:eastAsia="Times New Roman" w:hAnsi="Times New Roman"/>
                <w:sz w:val="24"/>
                <w:szCs w:val="24"/>
                <w:lang w:eastAsia="ru-RU"/>
              </w:rPr>
              <w:t>кәсіпқойды</w:t>
            </w:r>
            <w:proofErr w:type="spellEnd"/>
            <w:r w:rsidRPr="001C7329">
              <w:rPr>
                <w:rFonts w:ascii="Times New Roman" w:eastAsia="Times New Roman" w:hAnsi="Times New Roman"/>
                <w:sz w:val="24"/>
                <w:szCs w:val="24"/>
                <w:lang w:eastAsia="ru-RU"/>
              </w:rPr>
              <w:t xml:space="preserve"> </w:t>
            </w:r>
            <w:proofErr w:type="spellStart"/>
            <w:r w:rsidRPr="001C7329">
              <w:rPr>
                <w:rFonts w:ascii="Times New Roman" w:eastAsia="Times New Roman" w:hAnsi="Times New Roman"/>
                <w:sz w:val="24"/>
                <w:szCs w:val="24"/>
                <w:lang w:eastAsia="ru-RU"/>
              </w:rPr>
              <w:t>даярлау</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1C7329"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1C7329">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1C7329" w:rsidRDefault="001C7329"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1C7329"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1C7329">
              <w:rPr>
                <w:rFonts w:ascii="Times New Roman" w:eastAsia="Calibri" w:hAnsi="Times New Roman" w:cs="Times New Roman"/>
                <w:sz w:val="24"/>
                <w:szCs w:val="24"/>
                <w:lang w:val="kk-KZ"/>
              </w:rPr>
              <w:t>мәдениетаралық және коммуникативті құзыреттілікке ие болу, одан әрі білім алуды өз бетінше жалғастыру дағдыларын қолдану және педагогикалық және әлеуметтік қызметте кәсіби қарым-қатынастарды құру; кәсіптік қызметте денсаулықты сақтауды, нығайтуды қамтамасыз ететін құралдар мен әдістерді мақсатты түрде пайдалануға</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1C7329"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C7329">
              <w:rPr>
                <w:rFonts w:ascii="Times New Roman" w:eastAsia="Times New Roman" w:hAnsi="Times New Roman" w:cs="Times New Roman"/>
                <w:sz w:val="24"/>
                <w:szCs w:val="24"/>
                <w:lang w:val="kk-KZ" w:eastAsia="ru-RU"/>
              </w:rPr>
              <w:t>әлеуметтік, этикалық және ғылыми ойларды ескере отырып, білімді қалыптастыру үшін ақпаратты жинау және түсіндіру, олардың құндылықтарын, көзқарастарын, этикалық принциптері мен оқыту әдістерін сыни тұрғыдан бағалау, өзінің педагогикалық дамуының жаңа мақсаттарын қою</w:t>
            </w:r>
          </w:p>
        </w:tc>
      </w:tr>
      <w:tr w:rsidR="0020190D" w:rsidRPr="001C7329"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1C7329"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C7329">
              <w:rPr>
                <w:rFonts w:ascii="Times New Roman" w:hAnsi="Times New Roman"/>
                <w:bCs/>
                <w:iCs/>
                <w:sz w:val="24"/>
                <w:szCs w:val="24"/>
                <w:lang w:val="kk-KZ" w:eastAsia="ru-RU"/>
              </w:rPr>
              <w:t>әртүрлі ақпараттық-коммуникациялық технологияларды пайдалана отырып, информатика саласындағы озық концепцияларға негізделген теориялық білімді сыни тұрғыдан іріктеу және информатика білімін жетілдіру және өзінің кәсіби өсуі үшін білімді пайдалану</w:t>
            </w:r>
          </w:p>
        </w:tc>
      </w:tr>
      <w:tr w:rsidR="0020190D" w:rsidRPr="001C7329"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1C7329"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C7329">
              <w:rPr>
                <w:rFonts w:ascii="Times New Roman" w:hAnsi="Times New Roman"/>
                <w:bCs/>
                <w:iCs/>
                <w:sz w:val="24"/>
                <w:szCs w:val="24"/>
                <w:lang w:val="kk-KZ" w:eastAsia="ru-RU"/>
              </w:rPr>
              <w:t>инклюзивті білім беруде мүмкіндігі шектеулі оқушыларды оқыту мен тәрбиелеудің психологиялық-педагогикалық мәселелерін түсіну, оқу процесінде оқушылардың әртүрлі қабілеттерін ескеру, өмірлік және білім беру контекстінде олардың психологиялық жағдайын этикалық тұрғыдан қолдау, соның ішінде ақпаратты пайдалану; технология</w:t>
            </w:r>
          </w:p>
        </w:tc>
      </w:tr>
      <w:tr w:rsidR="0020190D" w:rsidRPr="001C7329"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1C7329"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C7329">
              <w:rPr>
                <w:rFonts w:ascii="Times New Roman" w:eastAsia="Calibri" w:hAnsi="Times New Roman" w:cs="Times New Roman"/>
                <w:sz w:val="24"/>
                <w:szCs w:val="24"/>
                <w:lang w:val="kk-KZ"/>
              </w:rPr>
              <w:t>тарихтың негізгі кезеңдерін, қазақ халқының мемлекеттілік пен өркениет формаларының эволюциясын тұтас және объективті түрде қамту, ғылыми зерттеу және академиялық жазу әдістерін білу, академиялық адалдық принциптері мен мәдениетінің маңыздылығын түсіну</w:t>
            </w:r>
          </w:p>
        </w:tc>
      </w:tr>
      <w:tr w:rsidR="0020190D" w:rsidRPr="001C7329"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1C7329"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C7329">
              <w:rPr>
                <w:rFonts w:ascii="Times New Roman" w:hAnsi="Times New Roman"/>
                <w:bCs/>
                <w:iCs/>
                <w:sz w:val="24"/>
                <w:szCs w:val="24"/>
                <w:lang w:val="kk-KZ" w:eastAsia="ru-RU"/>
              </w:rPr>
              <w:t xml:space="preserve">ақпараттық қауіпсіздік талаптарын ескере отырып, қоғамның трансформациясын цифрландыру жағдайында кәсіби педагогикалық </w:t>
            </w:r>
            <w:r w:rsidRPr="001C7329">
              <w:rPr>
                <w:rFonts w:ascii="Times New Roman" w:hAnsi="Times New Roman"/>
                <w:bCs/>
                <w:iCs/>
                <w:sz w:val="24"/>
                <w:szCs w:val="24"/>
                <w:lang w:val="kk-KZ" w:eastAsia="ru-RU"/>
              </w:rPr>
              <w:lastRenderedPageBreak/>
              <w:t>қызметтің типтік міндеттерін шешу</w:t>
            </w:r>
          </w:p>
        </w:tc>
      </w:tr>
      <w:tr w:rsidR="0020190D" w:rsidRPr="001C7329"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7</w:t>
            </w:r>
          </w:p>
        </w:tc>
        <w:tc>
          <w:tcPr>
            <w:tcW w:w="4724" w:type="pct"/>
          </w:tcPr>
          <w:p w:rsidR="0020190D" w:rsidRPr="0007218E" w:rsidRDefault="001C7329"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C7329">
              <w:rPr>
                <w:rFonts w:ascii="Times New Roman" w:hAnsi="Times New Roman"/>
                <w:bCs/>
                <w:iCs/>
                <w:sz w:val="24"/>
                <w:szCs w:val="24"/>
                <w:lang w:val="kk-KZ"/>
              </w:rPr>
              <w:t>математикалық, компьютерлік модельдеудің іргелі ұғымдарын және информатиканың семантикалық негіздерін меңгеру; қолданбалы бағдарламаларды жобалау және бағдарламаларды құру үшін әдістеме мен алгоритмдерді қолдану; ЕТ тарихы мен даму тенденциясын, есептеуіш жүйелер мен желілердің құрылысы мен жұмыс істеу принциптерін, қолданбалы есептерді шешу үшін мәліметтер мен ақпараттық жүйелерді жобалаудың негізгі әдістерін білу</w:t>
            </w:r>
          </w:p>
        </w:tc>
      </w:tr>
      <w:tr w:rsidR="0020190D" w:rsidRPr="001C7329"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1C7329"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C7329">
              <w:rPr>
                <w:rFonts w:ascii="Times New Roman" w:hAnsi="Times New Roman"/>
                <w:bCs/>
                <w:iCs/>
                <w:sz w:val="24"/>
                <w:szCs w:val="24"/>
                <w:lang w:val="kk-KZ" w:eastAsia="ru-RU"/>
              </w:rPr>
              <w:t>ақпараттық дүниетанымды кеңейту және цифрлық білім беру ресурстарын дамыту үшін АТ қолдану, оқушылардың аналитикалық және сыни ойлауын дамытуға бағытталған инновациялық білім беру технологияларын, оның ішінде CLIL-ді пайдалану</w:t>
            </w:r>
          </w:p>
        </w:tc>
      </w:tr>
      <w:tr w:rsidR="0020190D" w:rsidRPr="001C7329"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1C7329"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C7329">
              <w:rPr>
                <w:rFonts w:ascii="Times New Roman" w:hAnsi="Times New Roman"/>
                <w:bCs/>
                <w:iCs/>
                <w:sz w:val="24"/>
                <w:szCs w:val="24"/>
                <w:lang w:val="kk-KZ" w:eastAsia="ru-RU"/>
              </w:rPr>
              <w:t>информатика және білім беруді ақпараттандыру саласындағы оқу, практикалық және кәсіби міндеттерді шешу үшін цифрлық дидактиканың теориялық және практикалық білімін қолдану, информатика мен робототехниканы оқытудың алға қойылған мақсаттарына сәйкес цифрлық оқыту ортасында білім беру іс-әрекетінің шарттарын жобалау, заманауи цифрлық білім беру технологияларын қолдану</w:t>
            </w:r>
          </w:p>
        </w:tc>
      </w:tr>
      <w:tr w:rsidR="0020190D" w:rsidRPr="001C7329"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1C7329"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C7329">
              <w:rPr>
                <w:rFonts w:ascii="Times New Roman" w:hAnsi="Times New Roman"/>
                <w:bCs/>
                <w:iCs/>
                <w:sz w:val="24"/>
                <w:szCs w:val="24"/>
                <w:lang w:val="kk-KZ" w:eastAsia="ru-RU"/>
              </w:rPr>
              <w:t>педагогикалық зерттеу жүргізу үшін сандық құралдар мен әдістерді қолдану; педагогикалық зерттеулердің нәтижелерін және қазіргі білім беру тенденцияларын, ғылыми-педагогикалық қызметтің практикалық мәселелерін шешу тәсілдерін қолдану</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BE" w:rsidRDefault="009F72BE" w:rsidP="00343CCA">
      <w:pPr>
        <w:spacing w:after="0" w:line="240" w:lineRule="auto"/>
      </w:pPr>
      <w:r>
        <w:separator/>
      </w:r>
    </w:p>
  </w:endnote>
  <w:endnote w:type="continuationSeparator" w:id="0">
    <w:p w:rsidR="009F72BE" w:rsidRDefault="009F72BE"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BE" w:rsidRDefault="009F72BE" w:rsidP="00343CCA">
      <w:pPr>
        <w:spacing w:after="0" w:line="240" w:lineRule="auto"/>
      </w:pPr>
      <w:r>
        <w:separator/>
      </w:r>
    </w:p>
  </w:footnote>
  <w:footnote w:type="continuationSeparator" w:id="0">
    <w:p w:rsidR="009F72BE" w:rsidRDefault="009F72BE"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C7329"/>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9F72BE"/>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2024-10-11T08:21:00Z</dcterms:created>
  <dcterms:modified xsi:type="dcterms:W3CDTF">2024-10-11T08:21:00Z</dcterms:modified>
</cp:coreProperties>
</file>