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14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763C39" w:rsidTr="00763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763C39" w:rsidRDefault="00C67D2E" w:rsidP="00763C39">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763C39">
              <w:rPr>
                <w:rFonts w:ascii="Times New Roman" w:eastAsia="Times New Roman" w:hAnsi="Times New Roman" w:cs="Times New Roman"/>
                <w:spacing w:val="2"/>
                <w:sz w:val="24"/>
                <w:szCs w:val="24"/>
                <w:lang w:val="kk-KZ" w:eastAsia="ru-RU"/>
              </w:rPr>
              <w:t>7M01507 Химия</w:t>
            </w:r>
            <w:bookmarkEnd w:id="0"/>
          </w:p>
        </w:tc>
      </w:tr>
      <w:tr w:rsidR="00840D8F" w:rsidRPr="00021D47"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DA5772"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БББ мақсаты </w:t>
            </w:r>
          </w:p>
        </w:tc>
        <w:tc>
          <w:tcPr>
            <w:tcW w:w="9355" w:type="dxa"/>
          </w:tcPr>
          <w:p w:rsidR="00840D8F" w:rsidRPr="00763C39" w:rsidRDefault="00021D47"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21D47">
              <w:rPr>
                <w:rFonts w:ascii="Times New Roman" w:eastAsia="Times New Roman" w:hAnsi="Times New Roman" w:cs="Times New Roman"/>
                <w:sz w:val="24"/>
                <w:szCs w:val="24"/>
                <w:lang w:val="kk-KZ" w:eastAsia="ru-RU"/>
              </w:rPr>
              <w:t xml:space="preserve">Химияның әртүрлі бағыттары бойынша еңбек нарығында бәсекеге қабілетті, заманауи білім беру мекемелері тарапынан талап етілетін, динамикалық түрде өзгеретін әлеуметтік және кәсіптік қызмет жағдайына бейімделген, тереңдетілген теориялық және тәжірибелік жеке дайындығы бар жоғары білікті ғылыми- педагогикалық кадрларды даярлау.  </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2C5530"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БББ түрі</w:t>
            </w:r>
          </w:p>
        </w:tc>
        <w:tc>
          <w:tcPr>
            <w:tcW w:w="9355" w:type="dxa"/>
          </w:tcPr>
          <w:p w:rsidR="00840D8F" w:rsidRPr="00763C39" w:rsidRDefault="00C1137D"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 xml:space="preserve">Жаңа </w:t>
            </w:r>
            <w:r w:rsidR="00763C39">
              <w:rPr>
                <w:rFonts w:ascii="Times New Roman" w:eastAsia="Times New Roman" w:hAnsi="Times New Roman" w:cs="Times New Roman"/>
                <w:sz w:val="24"/>
                <w:szCs w:val="24"/>
                <w:lang w:val="kk-KZ" w:eastAsia="ru-RU"/>
              </w:rPr>
              <w:t xml:space="preserve"> </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ҰБШ бойыншадеңгей</w:t>
            </w:r>
          </w:p>
        </w:tc>
        <w:tc>
          <w:tcPr>
            <w:tcW w:w="9355" w:type="dxa"/>
          </w:tcPr>
          <w:p w:rsidR="00840D8F" w:rsidRPr="00763C39" w:rsidRDefault="00DA2AE5"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7</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СБШ бойыншадеңгей</w:t>
            </w:r>
          </w:p>
        </w:tc>
        <w:tc>
          <w:tcPr>
            <w:tcW w:w="9355" w:type="dxa"/>
          </w:tcPr>
          <w:p w:rsidR="00840D8F" w:rsidRPr="00763C39" w:rsidRDefault="00DA2AE5"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7</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Берілетін</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академиялық</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дәреже </w:t>
            </w:r>
            <w:r w:rsidR="00840D8F" w:rsidRPr="00763C39">
              <w:rPr>
                <w:rFonts w:ascii="Times New Roman" w:eastAsia="Times New Roman" w:hAnsi="Times New Roman" w:cs="Times New Roman"/>
                <w:sz w:val="24"/>
                <w:szCs w:val="24"/>
                <w:lang w:val="kk-KZ" w:eastAsia="ru-RU"/>
              </w:rPr>
              <w:t> </w:t>
            </w:r>
          </w:p>
        </w:tc>
        <w:tc>
          <w:tcPr>
            <w:tcW w:w="9355" w:type="dxa"/>
          </w:tcPr>
          <w:p w:rsidR="00840D8F" w:rsidRPr="00763C39" w:rsidRDefault="00763C39"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763C39">
              <w:rPr>
                <w:rFonts w:ascii="Times New Roman" w:eastAsia="Times New Roman" w:hAnsi="Times New Roman" w:cs="Times New Roman"/>
                <w:sz w:val="24"/>
                <w:szCs w:val="24"/>
                <w:lang w:val="kk-KZ" w:eastAsia="ru-RU"/>
              </w:rPr>
              <w:t>агистр</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Оқыту</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мерзімі </w:t>
            </w:r>
          </w:p>
        </w:tc>
        <w:tc>
          <w:tcPr>
            <w:tcW w:w="9355" w:type="dxa"/>
          </w:tcPr>
          <w:p w:rsidR="00840D8F" w:rsidRPr="00763C39" w:rsidRDefault="000270B1"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2</w:t>
            </w:r>
            <w:r w:rsidR="00DA2AE5" w:rsidRPr="00763C39">
              <w:rPr>
                <w:rFonts w:ascii="Times New Roman" w:eastAsia="Times New Roman" w:hAnsi="Times New Roman" w:cs="Times New Roman"/>
                <w:sz w:val="24"/>
                <w:szCs w:val="24"/>
                <w:lang w:val="kk-KZ" w:eastAsia="ru-RU"/>
              </w:rPr>
              <w:t xml:space="preserve"> жыл</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Кредиттердің</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көлемі </w:t>
            </w:r>
          </w:p>
        </w:tc>
        <w:tc>
          <w:tcPr>
            <w:tcW w:w="9355" w:type="dxa"/>
          </w:tcPr>
          <w:p w:rsidR="00840D8F" w:rsidRPr="00763C39" w:rsidRDefault="000270B1"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120</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Оқыту</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тілі</w:t>
            </w:r>
          </w:p>
        </w:tc>
        <w:tc>
          <w:tcPr>
            <w:tcW w:w="9355" w:type="dxa"/>
          </w:tcPr>
          <w:p w:rsidR="00840D8F" w:rsidRPr="00763C39" w:rsidRDefault="00763C39"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763C39">
              <w:rPr>
                <w:rFonts w:ascii="Times New Roman" w:eastAsia="Times New Roman" w:hAnsi="Times New Roman" w:cs="Times New Roman"/>
                <w:sz w:val="24"/>
                <w:szCs w:val="24"/>
                <w:lang w:val="kk-KZ" w:eastAsia="ru-RU"/>
              </w:rPr>
              <w:t>азақ, орыс, ағылшын</w:t>
            </w:r>
          </w:p>
        </w:tc>
      </w:tr>
      <w:tr w:rsidR="005B23D6"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5B23D6" w:rsidRPr="00763C39" w:rsidRDefault="005B23D6" w:rsidP="00763C39">
            <w:pPr>
              <w:rPr>
                <w:rFonts w:ascii="Times New Roman" w:hAnsi="Times New Roman" w:cs="Times New Roman"/>
                <w:sz w:val="24"/>
                <w:szCs w:val="24"/>
                <w:lang w:val="kk-KZ"/>
              </w:rPr>
            </w:pPr>
            <w:r w:rsidRPr="00763C39">
              <w:rPr>
                <w:rFonts w:ascii="Times New Roman" w:hAnsi="Times New Roman" w:cs="Times New Roman"/>
                <w:sz w:val="24"/>
                <w:szCs w:val="24"/>
                <w:lang w:val="kk-KZ"/>
              </w:rPr>
              <w:t xml:space="preserve">Басқарма отырысында  БББ бекітукүні </w:t>
            </w:r>
          </w:p>
        </w:tc>
        <w:tc>
          <w:tcPr>
            <w:tcW w:w="9355" w:type="dxa"/>
          </w:tcPr>
          <w:p w:rsidR="005B23D6" w:rsidRPr="00763C39" w:rsidRDefault="00021D47" w:rsidP="00763C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840D8F" w:rsidRPr="00021D47"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B13A9"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Кәсіби</w:t>
            </w:r>
            <w:r w:rsidR="00840D8F" w:rsidRPr="00763C39">
              <w:rPr>
                <w:rFonts w:ascii="Times New Roman" w:eastAsia="Times New Roman" w:hAnsi="Times New Roman" w:cs="Times New Roman"/>
                <w:sz w:val="24"/>
                <w:szCs w:val="24"/>
                <w:lang w:val="kk-KZ" w:eastAsia="ru-RU"/>
              </w:rPr>
              <w:t xml:space="preserve"> стандарт </w:t>
            </w:r>
          </w:p>
        </w:tc>
        <w:tc>
          <w:tcPr>
            <w:tcW w:w="9355" w:type="dxa"/>
          </w:tcPr>
          <w:p w:rsidR="00840D8F" w:rsidRPr="00763C39" w:rsidRDefault="00DA2AE5"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Педагог</w:t>
            </w:r>
            <w:r w:rsidR="000E6630">
              <w:rPr>
                <w:rFonts w:ascii="Times New Roman" w:eastAsia="Times New Roman" w:hAnsi="Times New Roman" w:cs="Times New Roman"/>
                <w:sz w:val="24"/>
                <w:szCs w:val="24"/>
                <w:lang w:val="kk-KZ" w:eastAsia="ru-RU"/>
              </w:rPr>
              <w:t xml:space="preserve"> 15.12.2022</w:t>
            </w:r>
            <w:r w:rsidR="00021D47">
              <w:rPr>
                <w:rFonts w:ascii="Times New Roman" w:eastAsia="Times New Roman" w:hAnsi="Times New Roman" w:cs="Times New Roman"/>
                <w:sz w:val="24"/>
                <w:szCs w:val="24"/>
                <w:lang w:val="kk-KZ" w:eastAsia="ru-RU"/>
              </w:rPr>
              <w:t xml:space="preserve">, </w:t>
            </w:r>
            <w:r w:rsidR="00021D47" w:rsidRPr="00021D47">
              <w:rPr>
                <w:rFonts w:ascii="Times New Roman" w:eastAsia="Times New Roman" w:hAnsi="Times New Roman" w:cs="Times New Roman"/>
                <w:sz w:val="24"/>
                <w:szCs w:val="24"/>
                <w:lang w:val="kk-KZ" w:eastAsia="ru-RU"/>
              </w:rPr>
              <w:tab/>
              <w:t>Жоғары және (немесе) жоғары оқу орнынан кейінгі білім беру ұйымдарының педагогтеріне (профессор-оқытушылар құрамына) арналған кәсіптік стандарты</w:t>
            </w:r>
            <w:r w:rsidR="00021D47">
              <w:rPr>
                <w:rFonts w:ascii="Times New Roman" w:eastAsia="Times New Roman" w:hAnsi="Times New Roman" w:cs="Times New Roman"/>
                <w:sz w:val="24"/>
                <w:szCs w:val="24"/>
                <w:lang w:val="kk-KZ" w:eastAsia="ru-RU"/>
              </w:rPr>
              <w:t xml:space="preserve"> 20.11.2023</w:t>
            </w:r>
          </w:p>
        </w:tc>
      </w:tr>
    </w:tbl>
    <w:p w:rsidR="00840D8F" w:rsidRPr="00763C39" w:rsidRDefault="00840D8F" w:rsidP="00763C39">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763C39"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763C39" w:rsidRDefault="006D2B70" w:rsidP="00763C3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ab/>
            </w:r>
            <w:r w:rsidRPr="00763C39">
              <w:rPr>
                <w:rFonts w:ascii="Times New Roman" w:eastAsia="Times New Roman" w:hAnsi="Times New Roman" w:cs="Times New Roman"/>
                <w:sz w:val="24"/>
                <w:szCs w:val="24"/>
                <w:lang w:val="kk-KZ" w:eastAsia="ru-RU"/>
              </w:rPr>
              <w:tab/>
              <w:t>Оқытудың</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нәтижесі</w:t>
            </w:r>
          </w:p>
        </w:tc>
      </w:tr>
      <w:tr w:rsidR="006D2B70" w:rsidRPr="00021D4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1</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Басқару психологиясының негізгі аспектілерін; басқару өсуінің өзіндік перспективаларын ұғыну қажеттілігін көрсету</w:t>
            </w:r>
          </w:p>
        </w:tc>
      </w:tr>
      <w:tr w:rsidR="006D2B70" w:rsidRPr="00021D4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2</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Тұлғааралық қарым-қатынаста, кәсіби және ғылыми қызметте шет тілін игергенін көрсету</w:t>
            </w:r>
          </w:p>
        </w:tc>
      </w:tr>
      <w:tr w:rsidR="006D2B70" w:rsidRPr="00021D4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3</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Қазіргі заманғы талаптарды ескере отырып, жоғары білім беруді реформалаудың өзекті мәселелерін талдау, химияны оқытудың заманауи инновациялық технологияларын пайдалана отырып, педагогикалық-психологиялық және әдістемелік білім кешенін, педагогикалық еңбек пен зерттеу жұмысын ұтымды ұйымдастыруды ескере отырып, оқу процесін модельдеу</w:t>
            </w:r>
          </w:p>
        </w:tc>
      </w:tr>
      <w:tr w:rsidR="006D2B70" w:rsidRPr="00021D4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4</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Экологиялық химия саласындағы ақпаратты түсіндіру және қорыту, қоршаған орта объектілерін талдаудың қазіргі заманғы химиялық және физика-химиялық әдістерін пайдалану</w:t>
            </w:r>
          </w:p>
        </w:tc>
      </w:tr>
      <w:tr w:rsidR="006D2B70" w:rsidRPr="00021D4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5</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Тарихи және философиялық ғылымдар, ғылыми-жаратылыстану әдістемелері, әлеуметтік гуманитарлық және техникалық білімдер негізінде қазіргі практикалық және теорилық жағдайды сараптау және мағыналау</w:t>
            </w:r>
          </w:p>
        </w:tc>
      </w:tr>
      <w:tr w:rsidR="006D2B70" w:rsidRPr="00021D4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6</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Қойылған міндеттерді шешудің әдістері мен құралдарын таңдай отырып, бейорганикалық, аналитикалық, коллоидтық, физикалық химия және білім беру технологиялары саласындағы ғылыми зерттеудің заманауи мәселелері мен міндеттерін тұжырымдау</w:t>
            </w:r>
          </w:p>
        </w:tc>
      </w:tr>
      <w:tr w:rsidR="00C1137D" w:rsidRPr="00021D47"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7</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Химия саласында білім беру қызметін ұйымдастырудың заманауи әдістері мен ақпараттық технологияларын қолдана білу</w:t>
            </w:r>
          </w:p>
        </w:tc>
      </w:tr>
      <w:tr w:rsidR="00C1137D" w:rsidRPr="00021D47"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8</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Заттар мен материалдарды зерттеудің жаңа тәсілдерін әзірлеу және қолданыстағыларын жетілдіру үшін физика-химиялық зерттеулердің іргелі және заманауи білімдері мен әдіснамасын пайдалана отырып, нақты теориялық және қолданбалы міндеттерді шешу үшін өзінің кәсіби білімі мен дағдыларын қолдану</w:t>
            </w:r>
          </w:p>
        </w:tc>
      </w:tr>
      <w:tr w:rsidR="00C1137D" w:rsidRPr="00021D47"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9</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Органикалық және бейорганикалық синтездің химиялық процестерінің жүру механизмін түсіндіру, химиялық процестің өтпелі күйлерін, молекулалардың реактивтілігін бағалау үшін реакциялардың статикалық және динамикалық факторларының әсерін талдау</w:t>
            </w:r>
          </w:p>
        </w:tc>
      </w:tr>
      <w:tr w:rsidR="00C1137D" w:rsidRPr="00021D47"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10</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 xml:space="preserve">Өз бетінше ғылыми және тәжірибелік-эксперименттік зерттеулер жүргізу, зерттелетін мәселе бойынша қорытындылар мен шешімдер </w:t>
            </w:r>
            <w:r w:rsidRPr="00763C39">
              <w:rPr>
                <w:rFonts w:ascii="Times New Roman" w:eastAsia="Times New Roman" w:hAnsi="Times New Roman" w:cs="Times New Roman"/>
                <w:sz w:val="24"/>
                <w:szCs w:val="24"/>
                <w:lang w:val="kk-KZ" w:eastAsia="ru-RU"/>
              </w:rPr>
              <w:lastRenderedPageBreak/>
              <w:t>жасау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21D47"/>
    <w:rsid w:val="000270B1"/>
    <w:rsid w:val="000B4368"/>
    <w:rsid w:val="000E0437"/>
    <w:rsid w:val="000E6630"/>
    <w:rsid w:val="00107284"/>
    <w:rsid w:val="00140520"/>
    <w:rsid w:val="001E677A"/>
    <w:rsid w:val="00295A89"/>
    <w:rsid w:val="002C5530"/>
    <w:rsid w:val="003237F2"/>
    <w:rsid w:val="00335279"/>
    <w:rsid w:val="00342962"/>
    <w:rsid w:val="003B697E"/>
    <w:rsid w:val="0045499C"/>
    <w:rsid w:val="004B398B"/>
    <w:rsid w:val="004B66DD"/>
    <w:rsid w:val="005B23D6"/>
    <w:rsid w:val="00661A14"/>
    <w:rsid w:val="00693A94"/>
    <w:rsid w:val="006A5831"/>
    <w:rsid w:val="006D2B70"/>
    <w:rsid w:val="00741F54"/>
    <w:rsid w:val="00763C39"/>
    <w:rsid w:val="00821FA8"/>
    <w:rsid w:val="00827BE5"/>
    <w:rsid w:val="00840D8F"/>
    <w:rsid w:val="008A2B1A"/>
    <w:rsid w:val="0092523A"/>
    <w:rsid w:val="009518F9"/>
    <w:rsid w:val="009C10A2"/>
    <w:rsid w:val="009D3CE7"/>
    <w:rsid w:val="00A3474D"/>
    <w:rsid w:val="00A83D20"/>
    <w:rsid w:val="00AD0C74"/>
    <w:rsid w:val="00AD7E4D"/>
    <w:rsid w:val="00B05A09"/>
    <w:rsid w:val="00BA224F"/>
    <w:rsid w:val="00BB13A9"/>
    <w:rsid w:val="00BB7D75"/>
    <w:rsid w:val="00BC6B60"/>
    <w:rsid w:val="00BC72F4"/>
    <w:rsid w:val="00C1137D"/>
    <w:rsid w:val="00C67D2E"/>
    <w:rsid w:val="00C7222B"/>
    <w:rsid w:val="00C72C78"/>
    <w:rsid w:val="00C73798"/>
    <w:rsid w:val="00C82D5C"/>
    <w:rsid w:val="00CD428D"/>
    <w:rsid w:val="00CE16FF"/>
    <w:rsid w:val="00D51192"/>
    <w:rsid w:val="00D86F06"/>
    <w:rsid w:val="00DA2AE5"/>
    <w:rsid w:val="00DA5772"/>
    <w:rsid w:val="00DF0DD0"/>
    <w:rsid w:val="00E26C87"/>
    <w:rsid w:val="00EA4F9F"/>
    <w:rsid w:val="00F41599"/>
    <w:rsid w:val="00F4648D"/>
    <w:rsid w:val="00F50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2024-10-10T11:12:00Z</dcterms:created>
  <dcterms:modified xsi:type="dcterms:W3CDTF">2024-10-10T11:12:00Z</dcterms:modified>
</cp:coreProperties>
</file>