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4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1052F" w:rsidRPr="00580F54" w:rsidTr="00610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A2B1A" w:rsidRPr="00580F54" w:rsidRDefault="006F221A" w:rsidP="00580F54">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580F54">
              <w:rPr>
                <w:rFonts w:ascii="Times New Roman" w:eastAsia="Times New Roman" w:hAnsi="Times New Roman" w:cs="Times New Roman"/>
                <w:sz w:val="24"/>
                <w:szCs w:val="24"/>
                <w:lang w:val="kk-KZ" w:eastAsia="ru-RU"/>
              </w:rPr>
              <w:t>7M04202 Бәсекелестік құқығы</w:t>
            </w:r>
            <w:bookmarkEnd w:id="0"/>
          </w:p>
        </w:tc>
      </w:tr>
      <w:tr w:rsidR="0061052F" w:rsidRPr="00196BA7"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b w:val="0"/>
                <w:bCs w:val="0"/>
                <w:sz w:val="24"/>
                <w:szCs w:val="24"/>
                <w:lang w:val="kk-KZ" w:eastAsia="ru-RU"/>
              </w:rPr>
            </w:pPr>
            <w:r w:rsidRPr="00580F54">
              <w:rPr>
                <w:rFonts w:ascii="Times New Roman" w:eastAsia="Times New Roman" w:hAnsi="Times New Roman" w:cs="Times New Roman"/>
                <w:sz w:val="24"/>
                <w:szCs w:val="24"/>
                <w:lang w:val="kk-KZ" w:eastAsia="ru-RU"/>
              </w:rPr>
              <w:t>БББ мақсаты </w:t>
            </w:r>
          </w:p>
          <w:p w:rsidR="005924BE" w:rsidRPr="00580F54" w:rsidRDefault="005924BE" w:rsidP="00580F54">
            <w:pPr>
              <w:rPr>
                <w:rFonts w:ascii="Times New Roman" w:eastAsia="Times New Roman" w:hAnsi="Times New Roman" w:cs="Times New Roman"/>
                <w:sz w:val="24"/>
                <w:szCs w:val="24"/>
                <w:lang w:val="kk-KZ" w:eastAsia="ru-RU"/>
              </w:rPr>
            </w:pPr>
          </w:p>
        </w:tc>
        <w:tc>
          <w:tcPr>
            <w:tcW w:w="9355" w:type="dxa"/>
          </w:tcPr>
          <w:p w:rsidR="005924BE" w:rsidRPr="00580F54" w:rsidRDefault="00196BA7"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196BA7">
              <w:rPr>
                <w:rFonts w:ascii="Times New Roman" w:eastAsia="Times New Roman" w:hAnsi="Times New Roman" w:cs="Times New Roman"/>
                <w:sz w:val="24"/>
                <w:szCs w:val="24"/>
                <w:lang w:val="kk-KZ" w:eastAsia="ru-RU"/>
              </w:rPr>
              <w:t xml:space="preserve">Бәсекелестікті қорғауға, монополистік қызметтің және әділсіз бәсекелестіктің алдын алуға және жолын кесуге, сондай-ақ сатып алу </w:t>
            </w:r>
            <w:r>
              <w:rPr>
                <w:rFonts w:ascii="Times New Roman" w:eastAsia="Times New Roman" w:hAnsi="Times New Roman" w:cs="Times New Roman"/>
                <w:sz w:val="24"/>
                <w:szCs w:val="24"/>
                <w:lang w:val="kk-KZ" w:eastAsia="ru-RU"/>
              </w:rPr>
              <w:t xml:space="preserve">қызметіне байланысты қатынастар </w:t>
            </w:r>
            <w:r w:rsidRPr="00196BA7">
              <w:rPr>
                <w:rFonts w:ascii="Times New Roman" w:eastAsia="Times New Roman" w:hAnsi="Times New Roman" w:cs="Times New Roman"/>
                <w:sz w:val="24"/>
                <w:szCs w:val="24"/>
                <w:lang w:val="kk-KZ" w:eastAsia="ru-RU"/>
              </w:rPr>
              <w:t>саласында кәсіби міндеттерін орындауға қабілетті мамандарды даярлау.</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БББ түрі</w:t>
            </w:r>
          </w:p>
        </w:tc>
        <w:tc>
          <w:tcPr>
            <w:tcW w:w="9355" w:type="dxa"/>
          </w:tcPr>
          <w:p w:rsidR="005924BE" w:rsidRPr="00580F54" w:rsidRDefault="00196BA7"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Жаңа</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ҰБШ бойынша деңгей</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7</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СБШ бойынша деңгей</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7</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Жоқ</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Берілетін академиялық дәреже  </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Магистр</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Оқыту мерзімі </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1</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Кредиттердің көлемі </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60</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Оқыту тілі</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Орыс, қазақ,ағылшын</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61052F" w:rsidRPr="00580F54" w:rsidRDefault="0061052F" w:rsidP="00580F54">
            <w:pPr>
              <w:rPr>
                <w:rFonts w:ascii="Times New Roman" w:hAnsi="Times New Roman" w:cs="Times New Roman"/>
                <w:sz w:val="24"/>
                <w:szCs w:val="24"/>
                <w:lang w:val="kk-KZ"/>
              </w:rPr>
            </w:pPr>
            <w:r w:rsidRPr="00580F54">
              <w:rPr>
                <w:rFonts w:ascii="Times New Roman" w:hAnsi="Times New Roman" w:cs="Times New Roman"/>
                <w:sz w:val="24"/>
                <w:szCs w:val="24"/>
                <w:lang w:val="kk-KZ"/>
              </w:rPr>
              <w:t xml:space="preserve">Басқарма отырысында  БББ бекіту күні </w:t>
            </w:r>
          </w:p>
        </w:tc>
        <w:tc>
          <w:tcPr>
            <w:tcW w:w="9355" w:type="dxa"/>
          </w:tcPr>
          <w:p w:rsidR="0061052F" w:rsidRPr="00580F54" w:rsidRDefault="00196BA7" w:rsidP="00580F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256246"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256246" w:rsidRPr="00580F54" w:rsidRDefault="00256246" w:rsidP="00580F54">
            <w:pPr>
              <w:shd w:val="clear" w:color="auto" w:fill="FFFFFF"/>
              <w:rPr>
                <w:rFonts w:ascii="Times New Roman" w:eastAsia="Times New Roman" w:hAnsi="Times New Roman" w:cs="Times New Roman"/>
                <w:sz w:val="24"/>
                <w:szCs w:val="24"/>
                <w:lang w:eastAsia="ru-RU"/>
              </w:rPr>
            </w:pPr>
            <w:r w:rsidRPr="00580F54">
              <w:rPr>
                <w:rFonts w:ascii="Times New Roman" w:eastAsia="Times New Roman" w:hAnsi="Times New Roman" w:cs="Times New Roman"/>
                <w:sz w:val="24"/>
                <w:szCs w:val="24"/>
                <w:lang w:val="kk-KZ" w:eastAsia="ru-RU"/>
              </w:rPr>
              <w:t>Кәсіби стандарт</w:t>
            </w:r>
          </w:p>
        </w:tc>
        <w:tc>
          <w:tcPr>
            <w:tcW w:w="9355" w:type="dxa"/>
          </w:tcPr>
          <w:p w:rsidR="00256246" w:rsidRPr="00580F54" w:rsidRDefault="00843EC5" w:rsidP="00762F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hAnsi="Times New Roman" w:cs="Times New Roman"/>
                <w:sz w:val="24"/>
                <w:szCs w:val="24"/>
                <w:lang w:val="kk-KZ"/>
              </w:rPr>
              <w:t xml:space="preserve"> </w:t>
            </w:r>
            <w:r w:rsidR="000C65EF" w:rsidRPr="00580F54">
              <w:rPr>
                <w:rFonts w:ascii="Times New Roman" w:eastAsia="Times New Roman" w:hAnsi="Times New Roman" w:cs="Times New Roman"/>
                <w:sz w:val="24"/>
                <w:szCs w:val="24"/>
                <w:lang w:val="kk-KZ" w:eastAsia="ru-RU"/>
              </w:rPr>
              <w:t xml:space="preserve"> </w:t>
            </w:r>
          </w:p>
        </w:tc>
      </w:tr>
    </w:tbl>
    <w:p w:rsidR="00827BE5" w:rsidRPr="00580F54" w:rsidRDefault="00827BE5" w:rsidP="00580F54">
      <w:pPr>
        <w:spacing w:after="0" w:line="240" w:lineRule="auto"/>
        <w:rPr>
          <w:rFonts w:ascii="Times New Roman" w:hAnsi="Times New Roman" w:cs="Times New Roman"/>
          <w:sz w:val="24"/>
          <w:szCs w:val="24"/>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1052F" w:rsidRPr="00580F54" w:rsidTr="00610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580F54" w:rsidRDefault="006D2B70" w:rsidP="00580F54">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ab/>
            </w:r>
            <w:r w:rsidRPr="00580F54">
              <w:rPr>
                <w:rFonts w:ascii="Times New Roman" w:eastAsia="Times New Roman" w:hAnsi="Times New Roman" w:cs="Times New Roman"/>
                <w:sz w:val="24"/>
                <w:szCs w:val="24"/>
                <w:lang w:val="kk-KZ" w:eastAsia="ru-RU"/>
              </w:rPr>
              <w:tab/>
            </w:r>
            <w:r w:rsidR="005924BE" w:rsidRPr="00580F54">
              <w:rPr>
                <w:rFonts w:ascii="Times New Roman" w:eastAsia="Times New Roman" w:hAnsi="Times New Roman" w:cs="Times New Roman"/>
                <w:sz w:val="24"/>
                <w:szCs w:val="24"/>
                <w:lang w:val="kk-KZ" w:eastAsia="ru-RU"/>
              </w:rPr>
              <w:t>Оқытудың нәтижесі</w:t>
            </w:r>
          </w:p>
        </w:tc>
      </w:tr>
      <w:tr w:rsidR="0061052F" w:rsidRPr="00196BA7"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1</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Қазақстандық қоғамды жаңғырту мен цифрландырудағы олардың рөлі контексінде философия мен педагогикадағы әлеуметтік және психологиялық ғылымдар саласындағы іргелі білім мен дағдылар негізінде көптілді ортада тұлғааралық және мәдениетаралық коммуникация кезінде белсенді азаматтық ұстаным таныту</w:t>
            </w:r>
          </w:p>
        </w:tc>
      </w:tr>
      <w:tr w:rsidR="0061052F" w:rsidRPr="00196BA7"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2</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Бәсекелестік ұғымының, монополияға қарсы заңнаманың қалыптасу кезеңдерінің, бәсекелестікті қорғау саласындағы қатынастарды реттеудің пәні мен әдісінің, монополистік қызметке тыйым салу нысандары мен әділсіз бәсекелестіктің кең спектрлі біліміне ие болу, билік органдарының бәсекелестікке қарсы іс-әрекеттері мен сауда-саттыққа монополияға қарсы талаптарды талдау дағдыларын меңгеру</w:t>
            </w:r>
          </w:p>
        </w:tc>
      </w:tr>
      <w:tr w:rsidR="0061052F" w:rsidRPr="00196BA7"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3</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Қазіргі экономикалық жағдайларда бәсекелестікті реттеу және бәсекелестікке қарсы келісімдер мен әділсіз бәсекелестіктен қорғау әдістерін, экономикалық қызмет саласындағы негізгі құқықтарға құрметпен қарау және бәсекелестікті шектеуге жол бермеу дағдыларын қолдану</w:t>
            </w:r>
          </w:p>
        </w:tc>
      </w:tr>
      <w:tr w:rsidR="0061052F" w:rsidRPr="00196BA7"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4</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Экономикалық шоғырлану санаттарын салыстыру, шаруашылық жүргізуші субъектілердің жекелеген санаттарының қатысуымен экономикалық шоғырлануды бақылау ерекшеліктерін ажырату, мемлекеттік бақылауға жататын мәмілелерді, өзге де іс-әрекеттерді жүзеге асыруға келісім беру туралы өтініштерді қарау тәртібін белгілеу</w:t>
            </w:r>
          </w:p>
        </w:tc>
      </w:tr>
      <w:tr w:rsidR="0061052F" w:rsidRPr="00196BA7"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5</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Бәсекелестік құқықтағы келісімдердің мазмұнын, экономикалық қызметтің жекелеген салаларындағы деңгейлес және сатылас келісімдерді, монополияға қарсы талаптарды талдау, экономикалық қызметтің келісілген іс-әрекеттері мен үйлестірілуін жүзеге асыру</w:t>
            </w:r>
          </w:p>
        </w:tc>
      </w:tr>
      <w:tr w:rsidR="0061052F" w:rsidRPr="00196BA7"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6</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Қазақстан Республикасының монополияға қарсы заңнамасының және бәсекелестікті қорғау туралы өзге де нормативтік құқықтық актілердің жалпы сипаттамасын бағалау</w:t>
            </w:r>
          </w:p>
        </w:tc>
      </w:tr>
      <w:tr w:rsidR="0061052F" w:rsidRPr="00196BA7"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7</w:t>
            </w:r>
          </w:p>
        </w:tc>
        <w:tc>
          <w:tcPr>
            <w:tcW w:w="4764" w:type="pct"/>
          </w:tcPr>
          <w:p w:rsidR="006D2B70" w:rsidRPr="00580F54" w:rsidRDefault="006F221A" w:rsidP="00580F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0F54">
              <w:rPr>
                <w:rFonts w:ascii="Times New Roman" w:hAnsi="Times New Roman" w:cs="Times New Roman"/>
                <w:sz w:val="24"/>
                <w:szCs w:val="24"/>
                <w:lang w:val="kk-KZ"/>
              </w:rPr>
              <w:t xml:space="preserve">Әділсіз бәсекелестік белгілерін анықтау, жіктеу тәсілдерін пайдалану, зияткерлік меншік саласындағы ақпаратты пайдаланумен байланысты әділсіз бәсекелестік фактілерін анықтау, әділсіз бәсекелестік үшін құқықтық қорғауды және заңды жауапкершілікті </w:t>
            </w:r>
            <w:r w:rsidRPr="00580F54">
              <w:rPr>
                <w:rFonts w:ascii="Times New Roman" w:hAnsi="Times New Roman" w:cs="Times New Roman"/>
                <w:sz w:val="24"/>
                <w:szCs w:val="24"/>
                <w:lang w:val="kk-KZ"/>
              </w:rPr>
              <w:lastRenderedPageBreak/>
              <w:t>жүзеге асыру дағдыларына ие болу</w:t>
            </w:r>
          </w:p>
        </w:tc>
      </w:tr>
      <w:tr w:rsidR="0061052F" w:rsidRPr="00196BA7"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lastRenderedPageBreak/>
              <w:t>8</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Монополияға қарсы заңнаманы бұзу туралы істерді қарауды жүзеге асыру, монополияға қарсы заңнаманы бұзу туралы істерді қарау жөніндегі комиссия қабылдайтын актілердің түрлерін талдау</w:t>
            </w:r>
          </w:p>
        </w:tc>
      </w:tr>
      <w:tr w:rsidR="00B7615D" w:rsidRPr="00196BA7" w:rsidTr="0061052F">
        <w:tc>
          <w:tcPr>
            <w:cnfStyle w:val="001000000000" w:firstRow="0" w:lastRow="0" w:firstColumn="1" w:lastColumn="0" w:oddVBand="0" w:evenVBand="0" w:oddHBand="0" w:evenHBand="0" w:firstRowFirstColumn="0" w:firstRowLastColumn="0" w:lastRowFirstColumn="0" w:lastRowLastColumn="0"/>
            <w:tcW w:w="236" w:type="pct"/>
          </w:tcPr>
          <w:p w:rsidR="00B7615D" w:rsidRPr="00580F54" w:rsidRDefault="00B7615D"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9</w:t>
            </w:r>
          </w:p>
        </w:tc>
        <w:tc>
          <w:tcPr>
            <w:tcW w:w="4764" w:type="pct"/>
          </w:tcPr>
          <w:p w:rsidR="00B7615D"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Экономиканың жекелеген салаларында монополияға қарсы реттеу бойынша құжаттарды әзірлеу, атап айтқанда: электр энергетикасы саласындағы, отын-энергетика кешеніндегі, байланыс, көлік саласындағы, тұрғын үй құрылысы нарығындағы монополияға қарсы реттеу, ҚР еңбек заңнамасы бойынша бәсекелестікке жол бермеу туралы келісімдер жасау</w:t>
            </w:r>
          </w:p>
        </w:tc>
      </w:tr>
    </w:tbl>
    <w:p w:rsidR="00840D8F" w:rsidRPr="0061052F" w:rsidRDefault="00840D8F" w:rsidP="008A2B1A">
      <w:pPr>
        <w:rPr>
          <w:rFonts w:ascii="Times New Roman" w:hAnsi="Times New Roman" w:cs="Times New Roman"/>
          <w:sz w:val="24"/>
          <w:szCs w:val="24"/>
          <w:lang w:val="kk-KZ"/>
        </w:rPr>
      </w:pPr>
    </w:p>
    <w:p w:rsidR="00840D8F" w:rsidRPr="0061052F" w:rsidRDefault="00840D8F">
      <w:pPr>
        <w:rPr>
          <w:rFonts w:ascii="Times New Roman" w:hAnsi="Times New Roman" w:cs="Times New Roman"/>
          <w:sz w:val="24"/>
          <w:szCs w:val="24"/>
          <w:lang w:val="kk-KZ"/>
        </w:rPr>
      </w:pPr>
    </w:p>
    <w:sectPr w:rsidR="00840D8F" w:rsidRPr="0061052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C65EF"/>
    <w:rsid w:val="000E0437"/>
    <w:rsid w:val="000F4508"/>
    <w:rsid w:val="0017400A"/>
    <w:rsid w:val="00196BA7"/>
    <w:rsid w:val="001E3EF0"/>
    <w:rsid w:val="002342A7"/>
    <w:rsid w:val="00256246"/>
    <w:rsid w:val="002C5530"/>
    <w:rsid w:val="003237F2"/>
    <w:rsid w:val="00465CC4"/>
    <w:rsid w:val="00580F54"/>
    <w:rsid w:val="00582AF3"/>
    <w:rsid w:val="005924BE"/>
    <w:rsid w:val="005B1B17"/>
    <w:rsid w:val="0061052F"/>
    <w:rsid w:val="00693A94"/>
    <w:rsid w:val="006D2B70"/>
    <w:rsid w:val="006F221A"/>
    <w:rsid w:val="00726412"/>
    <w:rsid w:val="00733407"/>
    <w:rsid w:val="00762F8F"/>
    <w:rsid w:val="00827BE5"/>
    <w:rsid w:val="00840D8F"/>
    <w:rsid w:val="00843EC5"/>
    <w:rsid w:val="008A2B1A"/>
    <w:rsid w:val="00902806"/>
    <w:rsid w:val="0092523A"/>
    <w:rsid w:val="00947A24"/>
    <w:rsid w:val="009664B3"/>
    <w:rsid w:val="009C049E"/>
    <w:rsid w:val="009C10A2"/>
    <w:rsid w:val="009C4DB0"/>
    <w:rsid w:val="009D3CE7"/>
    <w:rsid w:val="00A00985"/>
    <w:rsid w:val="00A06874"/>
    <w:rsid w:val="00A40155"/>
    <w:rsid w:val="00AD1D12"/>
    <w:rsid w:val="00B7615D"/>
    <w:rsid w:val="00B83A6B"/>
    <w:rsid w:val="00BB13A9"/>
    <w:rsid w:val="00BC72F4"/>
    <w:rsid w:val="00C82115"/>
    <w:rsid w:val="00D51192"/>
    <w:rsid w:val="00DA5772"/>
    <w:rsid w:val="00DC6089"/>
    <w:rsid w:val="00E17DA3"/>
    <w:rsid w:val="00E26C87"/>
    <w:rsid w:val="00F46C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2024-10-11T04:01:00Z</dcterms:created>
  <dcterms:modified xsi:type="dcterms:W3CDTF">2024-10-11T04:01:00Z</dcterms:modified>
</cp:coreProperties>
</file>