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tbl>
      <w:tblPr>
        <w:tblStyle w:val="4"/>
        <w:tblW w:w="10800" w:type="dxa"/>
        <w:tblInd w:w="-919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"/>
        <w:gridCol w:w="2964"/>
        <w:gridCol w:w="7695"/>
      </w:tblGrid>
      <w:tr>
        <w:tblPrEx>
          <w:tblLayout w:type="fixed"/>
        </w:tblPrEx>
        <w:trPr>
          <w:trHeight w:val="2883" w:hRule="atLeast"/>
        </w:trPr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>
                  <wp:extent cx="1002030" cy="1782445"/>
                  <wp:effectExtent l="0" t="0" r="0" b="635"/>
                  <wp:docPr id="2" name="Рисунок 2" descr="/private/var/mobile/Containers/Data/Application/04A026F1-1EF2-4328-A90C-4EE5B7AE3391/tmp/insert_image_tmp_dir/2024-10-16 15:56:48.794000.png2024-10-16 15:56:48.794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 descr="/private/var/mobile/Containers/Data/Application/04A026F1-1EF2-4328-A90C-4EE5B7AE3391/tmp/insert_image_tmp_dir/2024-10-16 15:56:48.794000.png2024-10-16 15:56:48.794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2030" cy="1803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 xml:space="preserve"> </w:t>
            </w:r>
            <w:r>
              <w:rPr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304800" cy="304800"/>
                      <wp:effectExtent l="0" t="0" r="0" b="0"/>
                      <wp:docPr id="1" name="Прямоугольник 1" descr="blob:https://web.whatsapp.com/09bcae1b-62f6-41d8-b379-99a0fc25040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1" o:spid="_x0000_s1026" o:spt="1" alt="blob:https://web.whatsapp.com/09bcae1b-62f6-41d8-b379-99a0fc250406" style="height:24pt;width:24pt;" filled="f" stroked="f" coordsize="21600,21600" o:gfxdata="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B8yWdNIAAAADAQAADwAAAAAAAAABACAAAAAiAAAAZHJzL2Rvd25y&#10;ZXYueG1sUEsBAhQAFAAAAAgAh07iQNs74t49AgAAIAQAAA4AAAAAAAAAAQAgAAAAIQEAAGRycy9l&#10;Mm9Eb2MueG1sUEsFBgAAAAAGAAYAWQEAANAFAAAAAAAA&#10;">
                      <v:fill on="f" focussize="0,0"/>
                      <v:stroke on="f"/>
                      <v:imagedata o:title=""/>
                      <o:lock v:ext="edit" aspectratio="t"/>
                      <w10:wrap type="none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szCs w:val="24"/>
                <w:lang w:val="en-US" w:eastAsia="ru-RU"/>
              </w:rPr>
              <w:t>Телжанкызы Аяулым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</w:pP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  <w:t>Мұғалім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zCs w:val="24"/>
                <w:lang w:val="kk-KZ" w:eastAsia="ru-RU"/>
              </w:rPr>
              <w:t>Білімі:</w:t>
            </w:r>
            <w:r>
              <w:rPr>
                <w:rFonts w:ascii="Times New Roman" w:hAnsi="Times New Roman" w:eastAsia="Arial" w:cs="Times New Roman"/>
                <w:szCs w:val="24"/>
                <w:lang w:val="kk-KZ" w:eastAsia="ru-RU"/>
              </w:rPr>
              <w:t xml:space="preserve"> жоғары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zCs w:val="24"/>
                <w:lang w:val="kk-KZ" w:eastAsia="ru-RU"/>
              </w:rPr>
              <w:t>Туған күні:</w:t>
            </w:r>
            <w:r>
              <w:rPr>
                <w:rFonts w:ascii="Times New Roman" w:hAnsi="Times New Roman" w:eastAsia="Arial" w:cs="Times New Roman"/>
                <w:szCs w:val="24"/>
                <w:lang w:val="kk-KZ" w:eastAsia="ru-RU"/>
              </w:rPr>
              <w:t xml:space="preserve"> 26.01.2004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szCs w:val="24"/>
                <w:lang w:val="kk-KZ" w:eastAsia="ru-RU"/>
              </w:rPr>
            </w:pP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zCs w:val="24"/>
                <w:lang w:val="kk-KZ" w:eastAsia="ru-RU"/>
              </w:rPr>
              <w:t>Қала:</w:t>
            </w:r>
            <w:r>
              <w:rPr>
                <w:rFonts w:ascii="Times New Roman" w:hAnsi="Times New Roman" w:eastAsia="Arial" w:cs="Times New Roman"/>
                <w:szCs w:val="24"/>
                <w:lang w:val="kk-KZ" w:eastAsia="ru-RU"/>
              </w:rPr>
              <w:t xml:space="preserve"> Талдықорған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zCs w:val="24"/>
                <w:lang w:val="kk-KZ" w:eastAsia="ru-RU"/>
              </w:rPr>
              <w:t>Отбасылық жағдайы:</w:t>
            </w:r>
            <w:r>
              <w:rPr>
                <w:rFonts w:ascii="Times New Roman" w:hAnsi="Times New Roman" w:eastAsia="Arial" w:cs="Times New Roman"/>
                <w:szCs w:val="24"/>
                <w:lang w:val="kk-KZ" w:eastAsia="ru-RU"/>
              </w:rPr>
              <w:t xml:space="preserve"> үйленбеген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zCs w:val="24"/>
                <w:lang w:val="kk-KZ" w:eastAsia="ru-RU"/>
              </w:rPr>
              <w:t>Телефон:</w:t>
            </w:r>
            <w:r>
              <w:rPr>
                <w:rFonts w:ascii="Times New Roman" w:hAnsi="Times New Roman" w:eastAsia="Arial" w:cs="Times New Roman"/>
                <w:szCs w:val="24"/>
                <w:lang w:val="kk-KZ" w:eastAsia="ru-RU"/>
              </w:rPr>
              <w:t xml:space="preserve"> +77007379104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cs="Times New Roman" w:eastAsiaTheme="minorEastAsia"/>
                <w:b/>
                <w:szCs w:val="24"/>
                <w:lang w:eastAsia="zh-CN"/>
              </w:rPr>
            </w:pPr>
            <w:r>
              <w:rPr>
                <w:rFonts w:ascii="Times New Roman" w:hAnsi="Times New Roman" w:eastAsia="Arial" w:cs="Times New Roman"/>
                <w:b/>
                <w:bCs/>
                <w:szCs w:val="24"/>
                <w:lang w:val="kk-KZ" w:eastAsia="ru-RU"/>
              </w:rPr>
              <w:t>Электрондық поштасы:</w:t>
            </w:r>
            <w:r>
              <w:rPr>
                <w:rFonts w:ascii="Times New Roman" w:hAnsi="Times New Roman" w:eastAsia="Arial" w:cs="Times New Roman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szCs w:val="24"/>
                <w:lang w:val="en-GB" w:eastAsia="ru-RU"/>
              </w:rPr>
              <w:t>ayaulymty</w:t>
            </w:r>
            <w:r>
              <w:rPr>
                <w:rFonts w:ascii="Times New Roman" w:hAnsi="Times New Roman" w:cs="Times New Roman" w:eastAsiaTheme="minorEastAsia"/>
                <w:szCs w:val="24"/>
                <w:lang w:eastAsia="zh-CN"/>
              </w:rPr>
              <w:t>@</w:t>
            </w:r>
            <w:r>
              <w:rPr>
                <w:rFonts w:ascii="Times New Roman" w:hAnsi="Times New Roman" w:cs="Times New Roman" w:eastAsiaTheme="minorEastAsia"/>
                <w:szCs w:val="24"/>
                <w:lang w:val="en-US" w:eastAsia="zh-CN"/>
              </w:rPr>
              <w:t>gmail</w:t>
            </w:r>
            <w:r>
              <w:rPr>
                <w:rFonts w:ascii="Times New Roman" w:hAnsi="Times New Roman" w:cs="Times New Roman" w:eastAsiaTheme="minorEastAsia"/>
                <w:szCs w:val="24"/>
                <w:lang w:eastAsia="zh-CN"/>
              </w:rPr>
              <w:t>.</w:t>
            </w:r>
            <w:r>
              <w:rPr>
                <w:rFonts w:ascii="Times New Roman" w:hAnsi="Times New Roman" w:cs="Times New Roman" w:eastAsiaTheme="minorEastAsia"/>
                <w:szCs w:val="24"/>
                <w:lang w:val="en-US" w:eastAsia="zh-CN"/>
              </w:rPr>
              <w:t>com</w:t>
            </w:r>
          </w:p>
        </w:tc>
      </w:tr>
      <w:tr>
        <w:tblPrEx>
          <w:tblLayout w:type="fixed"/>
        </w:tblPrEx>
        <w:trPr>
          <w:trHeight w:val="773" w:hRule="atLeast"/>
        </w:trPr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hAnsi="Times New Roman" w:eastAsia="Times New Roman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Cs w:val="24"/>
                <w:lang w:val="kk-KZ" w:eastAsia="ru-RU"/>
              </w:rPr>
              <w:t>Шетел тілі: екі шетел тілі мұғалімі</w:t>
            </w:r>
          </w:p>
          <w:p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hAnsi="Times New Roman" w:eastAsia="Times New Roman" w:cs="Times New Roman"/>
                <w:bCs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bCs/>
                <w:szCs w:val="24"/>
                <w:lang w:val="kk-KZ" w:eastAsia="ru-RU"/>
              </w:rPr>
              <w:t>2024 қаңтар-2024 ақпан</w:t>
            </w:r>
          </w:p>
          <w:p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eastAsia="Times New Roman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Cs w:val="24"/>
                <w:lang w:val="kk-KZ"/>
              </w:rPr>
              <w:t>Жетісу облысы,Талдықорған қаласы,  «№1</w:t>
            </w:r>
            <w:r>
              <w:rPr>
                <w:rFonts w:ascii="Times New Roman" w:hAnsi="Times New Roman" w:cs="Times New Roman"/>
                <w:szCs w:val="24"/>
                <w:lang w:val="en-GB"/>
              </w:rPr>
              <w:t>2</w:t>
            </w:r>
            <w:r>
              <w:rPr>
                <w:rFonts w:ascii="Times New Roman" w:hAnsi="Times New Roman" w:cs="Times New Roman"/>
                <w:szCs w:val="24"/>
                <w:lang w:val="ru-RU"/>
              </w:rPr>
              <w:t xml:space="preserve"> орта</w:t>
            </w:r>
            <w:r>
              <w:rPr>
                <w:rFonts w:ascii="Times New Roman" w:hAnsi="Times New Roman" w:cs="Times New Roman"/>
                <w:szCs w:val="24"/>
                <w:lang w:val="en-GB"/>
              </w:rPr>
              <w:t xml:space="preserve"> </w:t>
            </w:r>
            <w:r>
              <w:rPr>
                <w:rFonts w:ascii="Times New Roman" w:hAnsi="Times New Roman" w:cs="Times New Roman"/>
                <w:szCs w:val="24"/>
                <w:lang w:val="ru-RU"/>
              </w:rPr>
              <w:t>мектеп-гимназиясы</w:t>
            </w:r>
            <w:r>
              <w:rPr>
                <w:rFonts w:ascii="Times New Roman" w:hAnsi="Times New Roman" w:cs="Times New Roman"/>
                <w:szCs w:val="24"/>
                <w:lang w:val="kk-KZ"/>
              </w:rPr>
              <w:t>»</w:t>
            </w:r>
          </w:p>
        </w:tc>
      </w:tr>
      <w:tr>
        <w:tblPrEx>
          <w:tblLayout w:type="fixed"/>
        </w:tblPrEx>
        <w:trPr>
          <w:trHeight w:val="1872" w:hRule="atLeast"/>
        </w:trPr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>Оқу орны:</w:t>
            </w: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 xml:space="preserve"> Ілияс Жансүгіров атындағы Жетісу университеті, Талдықорған қаласы (2021- 2025).</w:t>
            </w:r>
          </w:p>
          <w:p>
            <w:pPr>
              <w:widowControl/>
              <w:jc w:val="left"/>
            </w:pPr>
            <w:r>
              <w:rPr>
                <w:rFonts w:ascii="Times New Roman" w:hAnsi="Times New Roman" w:eastAsia="Times New Roman" w:cs="Times New Roman"/>
                <w:b/>
                <w:szCs w:val="24"/>
                <w:lang w:val="kk-KZ" w:eastAsia="zh-CN"/>
              </w:rPr>
              <w:t>Академиялық ұтқырлық:</w:t>
            </w:r>
            <w:r>
              <w:rPr>
                <w:rFonts w:ascii="Times New Roman" w:hAnsi="Times New Roman" w:eastAsia="Times New Roman" w:cs="Times New Roman"/>
                <w:b/>
                <w:szCs w:val="24"/>
                <w:lang w:val="ru-RU" w:eastAsia="zh-CN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en-US" w:eastAsia="zh-CN" w:bidi="ar"/>
                <w14:ligatures w14:val="none"/>
              </w:rPr>
              <w:t>Испания Корольдігі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en-US" w:eastAsia="zh-CN" w:bidi="ar"/>
                <w14:ligatures w14:val="none"/>
              </w:rPr>
              <w:t> 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en-US" w:eastAsia="zh-CN" w:bidi="ar"/>
                <w14:ligatures w14:val="none"/>
              </w:rPr>
              <w:t>,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en-US" w:eastAsia="zh-CN" w:bidi="ar"/>
                <w14:ligatures w14:val="none"/>
              </w:rPr>
              <w:t> 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en-US" w:eastAsia="zh-CN" w:bidi="ar"/>
                <w14:ligatures w14:val="none"/>
              </w:rPr>
              <w:t>Кадис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en-US" w:eastAsia="zh-CN" w:bidi="ar"/>
                <w14:ligatures w14:val="none"/>
              </w:rPr>
              <w:t> 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en-US" w:eastAsia="zh-CN" w:bidi="ar"/>
                <w14:ligatures w14:val="none"/>
              </w:rPr>
              <w:t>қаласы,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en-US" w:eastAsia="zh-CN" w:bidi="ar"/>
                <w14:ligatures w14:val="none"/>
              </w:rPr>
              <w:t> </w:t>
            </w:r>
            <w:r>
              <w:rPr>
                <w:rFonts w:ascii="Calibri" w:hAnsi="Calibri" w:eastAsia="宋体" w:cs="Calibri"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en-US" w:eastAsia="zh-CN" w:bidi="ar"/>
                <w14:ligatures w14:val="none"/>
              </w:rPr>
              <w:t>Universidad de Cadiz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en-US" w:eastAsia="zh-CN" w:bidi="ar"/>
                <w14:ligatures w14:val="none"/>
              </w:rPr>
              <w:t> 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en-US" w:eastAsia="zh-CN" w:bidi="ar"/>
                <w14:ligatures w14:val="none"/>
              </w:rPr>
              <w:t>2024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en-US" w:eastAsia="zh-CN" w:bidi="ar"/>
                <w14:ligatures w14:val="none"/>
              </w:rPr>
              <w:t> 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en-US" w:eastAsia="zh-CN" w:bidi="ar"/>
                <w14:ligatures w14:val="none"/>
              </w:rPr>
              <w:t>жыл,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en-US" w:eastAsia="zh-CN" w:bidi="ar"/>
                <w14:ligatures w14:val="none"/>
              </w:rPr>
              <w:t> 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en-US" w:eastAsia="zh-CN" w:bidi="ar"/>
                <w14:ligatures w14:val="none"/>
              </w:rPr>
              <w:t>1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en-US" w:eastAsia="zh-CN" w:bidi="ar"/>
                <w14:ligatures w14:val="none"/>
              </w:rPr>
              <w:t>-ші семестр</w:t>
            </w:r>
          </w:p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</w:p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>Факультет:</w:t>
            </w: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 xml:space="preserve"> Гуманитарлық ғылымдар жоғары мектебі </w:t>
            </w:r>
          </w:p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 xml:space="preserve">Шет тілдері және аударма ісі бөлімі </w:t>
            </w:r>
          </w:p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>Білім бері бағдарламасы:</w:t>
            </w: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 xml:space="preserve"> «Шет тілі: екі шет тілі»</w:t>
            </w:r>
          </w:p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>Оқу формасы:</w:t>
            </w: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hAnsi="Times New Roman" w:eastAsia="Arial" w:cs="Times New Roman"/>
                <w:szCs w:val="24"/>
                <w:lang w:val="kk-KZ" w:eastAsia="ru-RU"/>
              </w:rPr>
              <w:t>ішкі оқу формасы</w:t>
            </w:r>
          </w:p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  <w:r>
              <w:rPr>
                <w:rFonts w:ascii="Times New Roman" w:hAnsi="Times New Roman" w:eastAsia="Arial" w:cs="Times New Roman"/>
                <w:szCs w:val="24"/>
                <w:lang w:val="kk-KZ" w:eastAsia="ru-RU"/>
              </w:rPr>
              <w:t>Бүкіл оқу уақытындағы орташа балл (GPA)  құрайды.</w:t>
            </w:r>
          </w:p>
        </w:tc>
      </w:tr>
      <w:tr>
        <w:tblPrEx>
          <w:tblLayout w:type="fixed"/>
        </w:tblPrEx>
        <w:trPr>
          <w:trHeight w:val="1981" w:hRule="atLeast"/>
        </w:trPr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5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ind w:left="0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>Оқушылармен тез тіл табысу, коммуникативтік дағды жақсы.</w:t>
            </w:r>
          </w:p>
          <w:p>
            <w:pPr>
              <w:pStyle w:val="5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ind w:left="0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 xml:space="preserve">Тілді білу: қазақша- ана тілім, орысша- еркін, ағылшынша – өте жақсы  </w:t>
            </w:r>
            <w:r>
              <w:rPr>
                <w:rFonts w:ascii="Times New Roman" w:hAnsi="Times New Roman" w:cs="Times New Roman" w:eastAsiaTheme="minorEastAsia"/>
                <w:szCs w:val="24"/>
                <w:lang w:val="kk-KZ" w:eastAsia="zh-CN"/>
              </w:rPr>
              <w:t>(В2</w:t>
            </w: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 xml:space="preserve">), </w:t>
            </w:r>
            <w:r>
              <w:rPr>
                <w:rFonts w:ascii="Times New Roman" w:hAnsi="Times New Roman" w:eastAsia="Times New Roman" w:cs="Times New Roman"/>
                <w:szCs w:val="24"/>
                <w:lang w:eastAsia="zh-CN"/>
              </w:rPr>
              <w:t>қытай тілі</w:t>
            </w: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 xml:space="preserve"> –  жақсы (B</w:t>
            </w:r>
            <w:r>
              <w:rPr>
                <w:rFonts w:ascii="Times New Roman" w:hAnsi="Times New Roman" w:eastAsia="Times New Roman" w:cs="Times New Roman"/>
                <w:szCs w:val="24"/>
                <w:lang w:eastAsia="zh-CN"/>
              </w:rPr>
              <w:t>1</w:t>
            </w: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>).</w:t>
            </w:r>
          </w:p>
          <w:p>
            <w:pPr>
              <w:pStyle w:val="5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ind w:left="0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 xml:space="preserve">Сенімді ДК пайдаланушысы: Canva, MS Word, MS Excel, MS, Power Point, Zoom, Google </w:t>
            </w:r>
            <w:r>
              <w:rPr>
                <w:rFonts w:ascii="Times New Roman" w:hAnsi="Times New Roman" w:cs="Times New Roman" w:eastAsiaTheme="minorEastAsia"/>
                <w:szCs w:val="24"/>
                <w:lang w:val="kk-KZ" w:eastAsia="zh-CN"/>
              </w:rPr>
              <w:t>Classroom</w:t>
            </w: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>
            <w:pPr>
              <w:pStyle w:val="5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ind w:left="0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>Оқыту тәсілдері жаңартылған бағдарлама сай ету, педагогикалық технологиялар қолдану.</w:t>
            </w:r>
          </w:p>
          <w:p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szCs w:val="24"/>
                <w:lang w:val="kk-KZ" w:eastAsia="ru-RU"/>
              </w:rPr>
            </w:pPr>
          </w:p>
        </w:tc>
      </w:tr>
      <w:tr>
        <w:tblPrEx>
          <w:tblLayout w:type="fixed"/>
        </w:tblPrEx>
        <w:trPr>
          <w:trHeight w:val="812" w:hRule="atLeast"/>
        </w:trPr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5"/>
              <w:widowControl w:val="0"/>
              <w:numPr>
                <w:ilvl w:val="0"/>
                <w:numId w:val="1"/>
              </w:numPr>
              <w:spacing w:after="0" w:line="240" w:lineRule="auto"/>
              <w:ind w:left="0"/>
              <w:rPr>
                <w:rFonts w:ascii="Times New Roman" w:hAnsi="Times New Roman" w:cs="Times New Roman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Cs w:val="24"/>
                <w:lang w:val="kk-KZ"/>
              </w:rPr>
              <w:t>Ұйымдастырушылық қабілет, икемдідік, ұқыптылық, шығармашылық, коммуникабельділік, жауапкершілікті қабілеттері</w:t>
            </w:r>
          </w:p>
          <w:p>
            <w:pPr>
              <w:pStyle w:val="5"/>
              <w:widowControl w:val="0"/>
              <w:numPr>
                <w:ilvl w:val="0"/>
                <w:numId w:val="1"/>
              </w:numPr>
              <w:spacing w:after="0" w:line="240" w:lineRule="auto"/>
              <w:ind w:left="0"/>
              <w:rPr>
                <w:rFonts w:ascii="Times New Roman" w:hAnsi="Times New Roman" w:cs="Times New Roman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Cs w:val="24"/>
                <w:lang w:val="kk-KZ"/>
              </w:rPr>
              <w:t>Мақсатшыл, алдына қойған мақсаттарға әрекет ету</w:t>
            </w:r>
          </w:p>
          <w:p>
            <w:pPr>
              <w:pStyle w:val="5"/>
              <w:widowControl w:val="0"/>
              <w:numPr>
                <w:ilvl w:val="0"/>
                <w:numId w:val="1"/>
              </w:numPr>
              <w:spacing w:after="0" w:line="240" w:lineRule="auto"/>
              <w:ind w:left="0"/>
              <w:rPr>
                <w:rFonts w:ascii="Times New Roman" w:hAnsi="Times New Roman" w:cs="Times New Roman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Cs w:val="24"/>
                <w:lang w:val="kk-KZ"/>
              </w:rPr>
              <w:t>Педагогикалық білімді үнемі жетілдіріп, жаңа оқыту әдістерін үйрену</w:t>
            </w:r>
          </w:p>
          <w:p>
            <w:pPr>
              <w:pStyle w:val="5"/>
              <w:widowControl w:val="0"/>
              <w:numPr>
                <w:ilvl w:val="0"/>
                <w:numId w:val="1"/>
              </w:numPr>
              <w:spacing w:after="0" w:line="240" w:lineRule="auto"/>
              <w:ind w:left="0"/>
              <w:rPr>
                <w:rFonts w:ascii="Times New Roman" w:hAnsi="Times New Roman" w:eastAsia="Arial" w:cs="Times New Roman"/>
                <w:szCs w:val="24"/>
                <w:shd w:val="clear" w:color="auto" w:fill="FFFFFF"/>
                <w:lang w:val="kk-KZ" w:eastAsia="ru-RU"/>
              </w:rPr>
            </w:pPr>
          </w:p>
        </w:tc>
      </w:tr>
      <w:tr>
        <w:tblPrEx>
          <w:tblLayout w:type="fixed"/>
        </w:tblPrEx>
        <w:trPr>
          <w:gridBefore w:val="1"/>
          <w:wBefore w:w="141" w:type="dxa"/>
          <w:trHeight w:val="1041" w:hRule="atLeast"/>
        </w:trPr>
        <w:tc>
          <w:tcPr>
            <w:tcW w:w="296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5"/>
              <w:widowControl w:val="0"/>
              <w:numPr>
                <w:ilvl w:val="0"/>
                <w:numId w:val="2"/>
              </w:numPr>
              <w:spacing w:after="0" w:line="240" w:lineRule="auto"/>
              <w:ind w:left="0"/>
              <w:rPr>
                <w:rFonts w:ascii="Times New Roman" w:hAnsi="Times New Roman" w:eastAsia="Arial" w:cs="Times New Roman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>
              <w:rPr>
                <w:rFonts w:ascii="Times New Roman" w:hAnsi="Times New Roman" w:cs="Times New Roman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>
            <w:pPr>
              <w:pStyle w:val="5"/>
              <w:widowControl w:val="0"/>
              <w:spacing w:after="0" w:line="240" w:lineRule="auto"/>
              <w:ind w:left="0"/>
              <w:rPr>
                <w:rFonts w:ascii="Times New Roman" w:hAnsi="Times New Roman" w:eastAsia="Arial" w:cs="Times New Roman"/>
                <w:szCs w:val="24"/>
                <w:lang w:val="kk-KZ" w:eastAsia="ru-RU"/>
              </w:rPr>
            </w:pPr>
          </w:p>
        </w:tc>
      </w:tr>
      <w:tr>
        <w:tblPrEx>
          <w:tblLayout w:type="fixed"/>
        </w:tblPrEx>
        <w:trPr>
          <w:gridBefore w:val="1"/>
          <w:wBefore w:w="141" w:type="dxa"/>
        </w:trPr>
        <w:tc>
          <w:tcPr>
            <w:tcW w:w="296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5"/>
              <w:widowControl w:val="0"/>
              <w:numPr>
                <w:ilvl w:val="0"/>
                <w:numId w:val="3"/>
              </w:numPr>
              <w:shd w:val="clear" w:color="auto" w:fill="FFFFFF"/>
              <w:spacing w:after="0" w:line="240" w:lineRule="auto"/>
              <w:ind w:left="0"/>
              <w:rPr>
                <w:rFonts w:ascii="Times New Roman" w:hAnsi="Times New Roman" w:eastAsia="Times New Roman" w:cs="Times New Roman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Cs w:val="24"/>
                <w:lang w:val="kk-KZ"/>
              </w:rPr>
              <w:t>Құштарлығы: кітап оқу, театрға бару, шет тілдерін үйрену, саяхаттау, спортпен айналысу.</w:t>
            </w:r>
          </w:p>
          <w:p>
            <w:pPr>
              <w:pStyle w:val="5"/>
              <w:widowControl w:val="0"/>
              <w:shd w:val="clear" w:color="auto" w:fill="FFFFFF"/>
              <w:spacing w:after="0" w:line="240" w:lineRule="auto"/>
              <w:ind w:left="0"/>
              <w:rPr>
                <w:rFonts w:ascii="Times New Roman" w:hAnsi="Times New Roman" w:eastAsia="Times New Roman" w:cs="Times New Roman"/>
                <w:szCs w:val="24"/>
                <w:lang w:val="kk-KZ" w:eastAsia="ru-RU"/>
              </w:rPr>
            </w:pPr>
          </w:p>
        </w:tc>
      </w:tr>
    </w:tbl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tbl>
      <w:tblPr>
        <w:tblStyle w:val="4"/>
        <w:tblW w:w="10800" w:type="dxa"/>
        <w:tblInd w:w="-919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"/>
        <w:gridCol w:w="2964"/>
        <w:gridCol w:w="7695"/>
      </w:tblGrid>
      <w:tr>
        <w:tblPrEx>
          <w:tblLayout w:type="fixed"/>
        </w:tblPrEx>
        <w:trPr>
          <w:trHeight w:val="2883" w:hRule="atLeast"/>
        </w:trPr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>
                  <wp:extent cx="1002030" cy="1782445"/>
                  <wp:effectExtent l="0" t="0" r="0" b="635"/>
                  <wp:docPr id="4" name="Рисунок 4" descr="/private/var/mobile/Containers/Data/Application/04A026F1-1EF2-4328-A90C-4EE5B7AE3391/tmp/insert_image_tmp_dir/2024-10-16 16:06:16.005000.png2024-10-16 16:06:16.00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 descr="/private/var/mobile/Containers/Data/Application/04A026F1-1EF2-4328-A90C-4EE5B7AE3391/tmp/insert_image_tmp_dir/2024-10-16 16:06:16.005000.png2024-10-16 16:06:16.005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2030" cy="1803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 xml:space="preserve"> </w:t>
            </w:r>
            <w:r>
              <w:rPr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304800" cy="304800"/>
                      <wp:effectExtent l="0" t="0" r="0" b="0"/>
                      <wp:docPr id="3" name="Прямоугольник 3" descr="blob:https://web.whatsapp.com/09bcae1b-62f6-41d8-b379-99a0fc25040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3" o:spid="_x0000_s1026" o:spt="1" alt="blob:https://web.whatsapp.com/09bcae1b-62f6-41d8-b379-99a0fc250406" style="height:24pt;width:24pt;" filled="f" stroked="f" coordsize="21600,21600" o:gfxdata="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HzJZ00gAAAAMBAAAPAAAAAAAAAAEAIAAAACIAAABkcnMvZG93&#10;bnJldi54bWxQSwECFAAUAAAACACHTuJAp423Bj8CAAAgBAAADgAAAAAAAAABACAAAAAhAQAAZHJz&#10;L2Uyb0RvYy54bWxQSwUGAAAAAAYABgBZAQAA0gUAAAAA&#10;">
                      <v:fill on="f" focussize="0,0"/>
                      <v:stroke on="f"/>
                      <v:imagedata o:title=""/>
                      <o:lock v:ext="edit" aspectratio="t"/>
                      <w10:wrap type="none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  <w:t>Телжанкызы Аяулым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</w:pP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  <w:t>Учитель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  <w:t>Образование: высшее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  <w:t>Дата рождения: 26.01.2004 г.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  <w:t>Город: Талдыкорган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  <w:t>Семейное положение: не в браке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  <w:t>Телефон: +7</w:t>
            </w:r>
            <w:r>
              <w:rPr>
                <w:rFonts w:hint="eastAsia" w:ascii="Times New Roman" w:hAnsi="Times New Roman" w:eastAsia="Arial" w:cs="Times New Roman"/>
                <w:b/>
                <w:szCs w:val="24"/>
                <w:lang w:val="kk-KZ" w:eastAsia="zh-CN"/>
              </w:rPr>
              <w:t>7007379104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cs="Times New Roman" w:eastAsiaTheme="minorEastAsia"/>
                <w:b/>
                <w:szCs w:val="24"/>
                <w:lang w:eastAsia="zh-CN"/>
              </w:rPr>
            </w:pPr>
            <w:r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  <w:t xml:space="preserve">Электронная почта: </w:t>
            </w:r>
            <w:r>
              <w:rPr>
                <w:rFonts w:ascii="Times New Roman" w:hAnsi="Times New Roman" w:eastAsia="Arial" w:cs="Times New Roman"/>
                <w:b/>
                <w:szCs w:val="24"/>
                <w:lang w:val="en-GB" w:eastAsia="ru-RU"/>
              </w:rPr>
              <w:t>ayaulymty</w:t>
            </w:r>
            <w:r>
              <w:rPr>
                <w:rFonts w:ascii="Times New Roman" w:hAnsi="Times New Roman" w:eastAsia="Arial" w:cs="Times New Roman"/>
                <w:b/>
                <w:szCs w:val="24"/>
                <w:lang w:eastAsia="ru-RU"/>
              </w:rPr>
              <w:t>@</w:t>
            </w:r>
            <w:r>
              <w:rPr>
                <w:rFonts w:ascii="Times New Roman" w:hAnsi="Times New Roman" w:eastAsia="Arial" w:cs="Times New Roman"/>
                <w:b/>
                <w:szCs w:val="24"/>
                <w:lang w:val="en-GB" w:eastAsia="ru-RU"/>
              </w:rPr>
              <w:t>gmail.com</w:t>
            </w:r>
          </w:p>
        </w:tc>
      </w:tr>
      <w:tr>
        <w:tblPrEx>
          <w:tblLayout w:type="fixed"/>
        </w:tblPrEx>
        <w:trPr>
          <w:trHeight w:val="773" w:hRule="atLeast"/>
        </w:trPr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ОПЫТ РАБОТЫ</w:t>
            </w:r>
          </w:p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ОБУЧЕНИЕ ПРАКТИКИ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hAnsi="Times New Roman" w:eastAsia="Times New Roman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Cs w:val="24"/>
                <w:lang w:val="kk-KZ" w:eastAsia="ru-RU"/>
              </w:rPr>
              <w:t>Иностранный язык: два преподавателя иностранного языка</w:t>
            </w:r>
          </w:p>
          <w:p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hAnsi="Times New Roman" w:eastAsia="Times New Roman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Cs w:val="24"/>
                <w:lang w:val="kk-KZ" w:eastAsia="ru-RU"/>
              </w:rPr>
              <w:t>Январь 2024 г. – февраль 2024 г.</w:t>
            </w:r>
          </w:p>
          <w:p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eastAsia="Times New Roman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Cs w:val="24"/>
                <w:lang w:val="kk-KZ" w:eastAsia="ru-RU"/>
              </w:rPr>
              <w:t>Жетысуйский район, город Талдыкорган, «№12 школа-гимназия »</w:t>
            </w:r>
          </w:p>
        </w:tc>
      </w:tr>
      <w:tr>
        <w:tblPrEx>
          <w:tblLayout w:type="fixed"/>
        </w:tblPrEx>
        <w:trPr>
          <w:trHeight w:val="1872" w:hRule="atLeast"/>
        </w:trPr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ОБРАЗОВАНИЕ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>Место обучения: Жетысуский университет имени Ильяса Жансугирова, г. Талдыкорган (2021-2025 гг.).</w:t>
            </w:r>
          </w:p>
          <w:p>
            <w:pPr>
              <w:widowControl/>
              <w:jc w:val="left"/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 xml:space="preserve">Академическая мобильность:, </w:t>
            </w:r>
            <w:r>
              <w:rPr>
                <w:rFonts w:ascii="Calibri" w:hAnsi="Calibri" w:eastAsia="宋体" w:cs="Calibri"/>
                <w:b/>
                <w:bCs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en-US" w:eastAsia="zh-CN" w:bidi="ar"/>
                <w14:ligatures w14:val="none"/>
              </w:rPr>
              <w:t>Universidad de Cadiz</w:t>
            </w: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en-US" w:eastAsia="zh-CN" w:bidi="ar"/>
                <w14:ligatures w14:val="none"/>
              </w:rPr>
              <w:t> </w:t>
            </w: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ru-RU" w:eastAsia="zh-CN" w:bidi="ar"/>
                <w14:ligatures w14:val="none"/>
              </w:rPr>
              <w:t>Королевство Испании, город Кадис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000000"/>
                <w:spacing w:val="0"/>
                <w:kern w:val="0"/>
                <w:sz w:val="20"/>
                <w:szCs w:val="20"/>
                <w:u w:val="none"/>
                <w:lang w:val="ru-RU" w:eastAsia="zh-CN" w:bidi="ar"/>
                <w14:ligatures w14:val="none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 xml:space="preserve">2024 г., </w:t>
            </w: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ru-RU" w:eastAsia="zh-CN"/>
              </w:rPr>
              <w:t xml:space="preserve">1 </w:t>
            </w: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>семестр.</w:t>
            </w:r>
          </w:p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>Факультет: Высшая школа гуманитарных наук</w:t>
            </w:r>
          </w:p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>Кафедра иностранных языков и перевода</w:t>
            </w:r>
          </w:p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>Образовательная программа: «Иностранный язык: два иностранных языка»</w:t>
            </w:r>
          </w:p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>Форма обучения: форма внутреннего обучения</w:t>
            </w:r>
          </w:p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>Общий средний балл (GPA).</w:t>
            </w:r>
          </w:p>
        </w:tc>
      </w:tr>
      <w:tr>
        <w:tblPrEx>
          <w:tblLayout w:type="fixed"/>
        </w:tblPrEx>
        <w:trPr>
          <w:trHeight w:val="1981" w:hRule="atLeast"/>
        </w:trPr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ПРОФЕССИОНАЛЬНЫЕ НАВЫКИ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5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>• Быстрое общение со студентами, хорошие коммуникативные навыки.</w:t>
            </w:r>
          </w:p>
          <w:p>
            <w:pPr>
              <w:pStyle w:val="5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 xml:space="preserve">• Знание языков: казахский – родной, русский – свободно, английский – очень хорошо (В2), </w:t>
            </w:r>
            <w:r>
              <w:rPr>
                <w:rFonts w:ascii="Times New Roman" w:hAnsi="Times New Roman" w:eastAsia="Times New Roman" w:cs="Times New Roman"/>
                <w:szCs w:val="24"/>
                <w:lang w:val="ru-RU" w:eastAsia="zh-CN"/>
              </w:rPr>
              <w:t xml:space="preserve">китайский </w:t>
            </w: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 xml:space="preserve">– </w:t>
            </w:r>
            <w:r>
              <w:rPr>
                <w:rFonts w:ascii="Times New Roman" w:hAnsi="Times New Roman" w:eastAsia="Times New Roman" w:cs="Times New Roman"/>
                <w:szCs w:val="24"/>
                <w:lang w:val="ru-RU" w:eastAsia="zh-CN"/>
              </w:rPr>
              <w:t>х</w:t>
            </w: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>орошо (В</w:t>
            </w:r>
            <w:r>
              <w:rPr>
                <w:rFonts w:ascii="Times New Roman" w:hAnsi="Times New Roman" w:eastAsia="Times New Roman" w:cs="Times New Roman"/>
                <w:szCs w:val="24"/>
                <w:lang w:val="ru-RU" w:eastAsia="zh-CN"/>
              </w:rPr>
              <w:t>1</w:t>
            </w: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>).</w:t>
            </w:r>
          </w:p>
          <w:p>
            <w:pPr>
              <w:pStyle w:val="5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>• Опытный пользователь ПК: знание сайтов и программ дистанционного обучения, таких как Canva, MS Word, MS Excel, MS Power Point, Zoom, Google Classroom.</w:t>
            </w:r>
          </w:p>
          <w:p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>• Методика преподавания, отвечающая обновленной программе, использование педагогических технологий.</w:t>
            </w:r>
          </w:p>
        </w:tc>
      </w:tr>
      <w:tr>
        <w:tblPrEx>
          <w:tblLayout w:type="fixed"/>
        </w:tblPrEx>
        <w:trPr>
          <w:trHeight w:val="812" w:hRule="atLeast"/>
        </w:trPr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ЛИЧНЫЕ ХАРАКТЕРИСТИКИ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5"/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Cs w:val="24"/>
                <w:lang w:val="kk-KZ"/>
              </w:rPr>
              <w:t>• Организаторские способности, гибкость, пунктуальность, креативность, коммуникативные навыки, ответственность.</w:t>
            </w:r>
          </w:p>
          <w:p>
            <w:pPr>
              <w:pStyle w:val="5"/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Cs w:val="24"/>
                <w:lang w:val="kk-KZ"/>
              </w:rPr>
              <w:t>• Целеустремлен, действует ради поставленных перед собой целей</w:t>
            </w:r>
          </w:p>
          <w:p>
            <w:pPr>
              <w:pStyle w:val="5"/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eastAsia="Arial" w:cs="Times New Roman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cs="Times New Roman"/>
                <w:szCs w:val="24"/>
                <w:lang w:val="kk-KZ"/>
              </w:rPr>
              <w:t>• Постоянное совершенствование педагогических знаний и изучение новых методов обучения.</w:t>
            </w:r>
          </w:p>
        </w:tc>
      </w:tr>
      <w:tr>
        <w:tblPrEx>
          <w:tblLayout w:type="fixed"/>
        </w:tblPrEx>
        <w:trPr>
          <w:gridBefore w:val="1"/>
          <w:wBefore w:w="141" w:type="dxa"/>
          <w:trHeight w:val="1041" w:hRule="atLeast"/>
        </w:trPr>
        <w:tc>
          <w:tcPr>
            <w:tcW w:w="296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ПРОФЕССИОНАЛЬНЫЕ НАВЫКИ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5"/>
              <w:widowControl w:val="0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eastAsia="Arial" w:cs="Times New Roman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Cs w:val="24"/>
                <w:shd w:val="clear" w:color="auto" w:fill="FFFFFF"/>
                <w:lang w:val="kk-KZ"/>
              </w:rPr>
              <w:t>• Педагогическая практика оценена на «очень хорошо».</w:t>
            </w:r>
          </w:p>
        </w:tc>
      </w:tr>
      <w:tr>
        <w:tblPrEx>
          <w:tblLayout w:type="fixed"/>
        </w:tblPrEx>
        <w:trPr>
          <w:gridBefore w:val="1"/>
          <w:wBefore w:w="141" w:type="dxa"/>
        </w:trPr>
        <w:tc>
          <w:tcPr>
            <w:tcW w:w="296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ДОПОЛНИТЕЛЬНАЯ ИНФОРМАЦИЯ: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5"/>
              <w:widowControl w:val="0"/>
              <w:numPr>
                <w:ilvl w:val="0"/>
                <w:numId w:val="3"/>
              </w:num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Cs w:val="24"/>
                <w:lang w:val="kk-KZ"/>
              </w:rPr>
              <w:t>• Хобби: чтение, поход в театр, изучение иностранных языков, путешествия, занятия спортом.</w:t>
            </w:r>
          </w:p>
          <w:p>
            <w:pPr>
              <w:widowControl w:val="0"/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Cs w:val="24"/>
                <w:lang w:val="kk-KZ" w:eastAsia="ru-RU"/>
              </w:rPr>
            </w:pPr>
          </w:p>
        </w:tc>
      </w:tr>
    </w:tbl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tbl>
      <w:tblPr>
        <w:tblStyle w:val="4"/>
        <w:tblW w:w="10800" w:type="dxa"/>
        <w:tblInd w:w="-919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"/>
        <w:gridCol w:w="2964"/>
        <w:gridCol w:w="7695"/>
      </w:tblGrid>
      <w:tr>
        <w:tblPrEx>
          <w:tblLayout w:type="fixed"/>
        </w:tblPrEx>
        <w:trPr>
          <w:trHeight w:val="2883" w:hRule="atLeast"/>
        </w:trPr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bookmarkStart w:id="4" w:name="_GoBack"/>
            <w:bookmarkEnd w:id="4"/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>
                  <wp:extent cx="1002030" cy="1782445"/>
                  <wp:effectExtent l="0" t="0" r="0" b="635"/>
                  <wp:docPr id="6" name="Рисунок 6" descr="/private/var/mobile/Containers/Data/Application/04A026F1-1EF2-4328-A90C-4EE5B7AE3391/tmp/insert_image_tmp_dir/2024-10-16 16:08:47.321000.png2024-10-16 16:08:47.321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 descr="/private/var/mobile/Containers/Data/Application/04A026F1-1EF2-4328-A90C-4EE5B7AE3391/tmp/insert_image_tmp_dir/2024-10-16 16:08:47.321000.png2024-10-16 16:08:47.321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2030" cy="1803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 xml:space="preserve"> </w:t>
            </w:r>
            <w:r>
              <w:rPr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304800" cy="304800"/>
                      <wp:effectExtent l="0" t="0" r="0" b="0"/>
                      <wp:docPr id="5" name="Прямоугольник 5" descr="blob:https://web.whatsapp.com/09bcae1b-62f6-41d8-b379-99a0fc25040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5" o:spid="_x0000_s1026" o:spt="1" alt="blob:https://web.whatsapp.com/09bcae1b-62f6-41d8-b379-99a0fc250406" style="height:24pt;width:24pt;" filled="f" stroked="f" coordsize="21600,21600" o:gfxdata="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HzJZ00gAAAAMBAAAPAAAAAAAAAAEAIAAAACIAAABkcnMvZG93&#10;bnJldi54bWxQSwECFAAUAAAACACHTuJAYlE4tT8CAAAgBAAADgAAAAAAAAABACAAAAAhAQAAZHJz&#10;L2Uyb0RvYy54bWxQSwUGAAAAAAYABgBZAQAA0gUAAAAA&#10;">
                      <v:fill on="f" focussize="0,0"/>
                      <v:stroke on="f"/>
                      <v:imagedata o:title=""/>
                      <o:lock v:ext="edit" aspectratio="t"/>
                      <w10:wrap type="none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en-GB" w:eastAsia="ru-RU"/>
              </w:rPr>
            </w:pPr>
            <w:r>
              <w:rPr>
                <w:rFonts w:ascii="Times New Roman" w:hAnsi="Times New Roman" w:eastAsia="Arial" w:cs="Times New Roman"/>
                <w:b/>
                <w:szCs w:val="24"/>
                <w:lang w:val="en-GB" w:eastAsia="ru-RU"/>
              </w:rPr>
              <w:t>Telzhankyzy Ayaulym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</w:pP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  <w:t>Teacher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  <w:t>Education: higher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  <w:t>Date of birth: 2</w:t>
            </w:r>
            <w:r>
              <w:rPr>
                <w:rFonts w:ascii="Times New Roman" w:hAnsi="Times New Roman" w:eastAsia="Arial" w:cs="Times New Roman"/>
                <w:b/>
                <w:szCs w:val="24"/>
                <w:lang w:val="en-GB" w:eastAsia="ru-RU"/>
              </w:rPr>
              <w:t>6.01.2004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  <w:t>City: Taldykorgan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  <w:t>Marital status: not married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  <w:t>Phone: +77</w:t>
            </w:r>
            <w:r>
              <w:rPr>
                <w:rFonts w:ascii="Times New Roman" w:hAnsi="Times New Roman" w:eastAsia="Arial" w:cs="Times New Roman"/>
                <w:b/>
                <w:szCs w:val="24"/>
                <w:lang w:val="en-GB" w:eastAsia="ru-RU"/>
              </w:rPr>
              <w:t>007379104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cs="Times New Roman" w:eastAsiaTheme="minorEastAsia"/>
                <w:b/>
                <w:szCs w:val="24"/>
                <w:lang w:eastAsia="zh-CN"/>
              </w:rPr>
            </w:pPr>
            <w:r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  <w:t xml:space="preserve">Email: </w:t>
            </w:r>
            <w:r>
              <w:rPr>
                <w:rFonts w:ascii="Times New Roman" w:hAnsi="Times New Roman" w:eastAsia="Arial" w:cs="Times New Roman"/>
                <w:b/>
                <w:szCs w:val="24"/>
                <w:lang w:val="en-GB" w:eastAsia="ru-RU"/>
              </w:rPr>
              <w:t>ayaulymty</w:t>
            </w:r>
            <w:r>
              <w:rPr>
                <w:rFonts w:ascii="Times New Roman" w:hAnsi="Times New Roman" w:eastAsia="Arial" w:cs="Times New Roman"/>
                <w:b/>
                <w:szCs w:val="24"/>
                <w:lang w:val="kk-KZ" w:eastAsia="ru-RU"/>
              </w:rPr>
              <w:t>@gmail.com</w:t>
            </w:r>
          </w:p>
        </w:tc>
      </w:tr>
      <w:tr>
        <w:tblPrEx>
          <w:tblLayout w:type="fixed"/>
        </w:tblPrEx>
        <w:trPr>
          <w:trHeight w:val="773" w:hRule="atLeast"/>
        </w:trPr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WORK EXPERIENCE</w:t>
            </w:r>
          </w:p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STUDY PRACTICE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hAnsi="Times New Roman" w:eastAsia="Times New Roman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Cs w:val="24"/>
                <w:lang w:val="kk-KZ" w:eastAsia="ru-RU"/>
              </w:rPr>
              <w:t>Foreign language: two foreign language teachers</w:t>
            </w:r>
          </w:p>
          <w:p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hAnsi="Times New Roman" w:eastAsia="Times New Roman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Cs w:val="24"/>
                <w:lang w:val="kk-KZ" w:eastAsia="ru-RU"/>
              </w:rPr>
              <w:t>January 2024-February 2024</w:t>
            </w:r>
          </w:p>
          <w:p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eastAsia="Times New Roman" w:cs="Times New Roman"/>
                <w:b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Cs w:val="24"/>
                <w:lang w:val="kk-KZ" w:eastAsia="ru-RU"/>
              </w:rPr>
              <w:t xml:space="preserve">Zhetysu region, Taldykorgan city, "Secondary school No. </w:t>
            </w:r>
            <w:r>
              <w:rPr>
                <w:rFonts w:ascii="Times New Roman" w:hAnsi="Times New Roman" w:eastAsia="Times New Roman" w:cs="Times New Roman"/>
                <w:b/>
                <w:szCs w:val="24"/>
                <w:lang w:val="en-GB" w:eastAsia="ru-RU"/>
              </w:rPr>
              <w:t>12</w:t>
            </w:r>
            <w:r>
              <w:rPr>
                <w:rFonts w:ascii="Times New Roman" w:hAnsi="Times New Roman" w:eastAsia="Times New Roman" w:cs="Times New Roman"/>
                <w:b/>
                <w:szCs w:val="24"/>
                <w:lang w:val="kk-KZ" w:eastAsia="ru-RU"/>
              </w:rPr>
              <w:t xml:space="preserve"> "</w:t>
            </w:r>
          </w:p>
        </w:tc>
      </w:tr>
      <w:tr>
        <w:tblPrEx>
          <w:tblLayout w:type="fixed"/>
        </w:tblPrEx>
        <w:trPr>
          <w:trHeight w:val="1872" w:hRule="atLeast"/>
        </w:trPr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EDUCATION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>Place of study: Zhetisu University named after Ilyas Zhansugirov, Taldykorgan city (2021-2025).</w:t>
            </w:r>
          </w:p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 xml:space="preserve">Academic mobility: </w:t>
            </w: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en-GB" w:eastAsia="zh-CN"/>
              </w:rPr>
              <w:t>Spain</w:t>
            </w: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 xml:space="preserve">, </w:t>
            </w: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en-GB" w:eastAsia="zh-CN"/>
              </w:rPr>
              <w:t>Cadiz</w:t>
            </w: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 xml:space="preserve">, </w:t>
            </w: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en-GB" w:eastAsia="zh-CN"/>
              </w:rPr>
              <w:t>Universidad de Cadiz</w:t>
            </w: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 xml:space="preserve">, </w:t>
            </w: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en-GB" w:eastAsia="zh-CN"/>
              </w:rPr>
              <w:t>1st</w:t>
            </w: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 xml:space="preserve"> semester.</w:t>
            </w:r>
          </w:p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>Faculty: Higher School of Humanities</w:t>
            </w:r>
          </w:p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>Department of foreign languages ​​and translation</w:t>
            </w:r>
          </w:p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>Education program: "Foreign language: two foreign languages"</w:t>
            </w:r>
          </w:p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>Training form: internal training form</w:t>
            </w:r>
          </w:p>
          <w:p>
            <w:p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Cs w:val="24"/>
                <w:lang w:val="kk-KZ" w:eastAsia="zh-CN"/>
              </w:rPr>
              <w:t>The overall grade point average (GPA) is calculated.</w:t>
            </w:r>
          </w:p>
        </w:tc>
      </w:tr>
      <w:tr>
        <w:tblPrEx>
          <w:tblLayout w:type="fixed"/>
        </w:tblPrEx>
        <w:trPr>
          <w:trHeight w:val="1981" w:hRule="atLeast"/>
        </w:trPr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PROFESSIONAL SKILLS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5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>• Quick communication with students, good communication skills.</w:t>
            </w:r>
          </w:p>
          <w:p>
            <w:pPr>
              <w:pStyle w:val="5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>• Knowledge of languages: Kazakh - mother tongue, Russian - fluent, English - very good (B2), Turkish - very good (B2).</w:t>
            </w:r>
          </w:p>
          <w:p>
            <w:pPr>
              <w:pStyle w:val="5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</w:pP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>• Proficient PC user: Proficiency with distance learning sites and programs such as Canva, MS Word, MS Excel, MS Power Point, Zoom, Google Classroom.</w:t>
            </w:r>
          </w:p>
          <w:p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szCs w:val="24"/>
                <w:lang w:val="kk-KZ" w:eastAsia="zh-CN"/>
              </w:rPr>
              <w:t>• Teaching methods to meet the updated program, use of pedagogical technologies.</w:t>
            </w:r>
          </w:p>
        </w:tc>
      </w:tr>
      <w:tr>
        <w:tblPrEx>
          <w:tblLayout w:type="fixed"/>
        </w:tblPrEx>
        <w:trPr>
          <w:trHeight w:val="812" w:hRule="atLeast"/>
        </w:trPr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PERSONAL CHARACTERISTICS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5"/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Cs w:val="24"/>
                <w:lang w:val="kk-KZ"/>
              </w:rPr>
              <w:t>• Organizational ability, flexibility, punctuality, creativity, communication skills, responsibility skills</w:t>
            </w:r>
          </w:p>
          <w:p>
            <w:pPr>
              <w:pStyle w:val="5"/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Cs w:val="24"/>
                <w:lang w:val="kk-KZ"/>
              </w:rPr>
              <w:t>• Goal-oriented, acting on the goals set for himself</w:t>
            </w:r>
          </w:p>
          <w:p>
            <w:pPr>
              <w:pStyle w:val="5"/>
              <w:widowControl w:val="0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eastAsia="Arial" w:cs="Times New Roman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cs="Times New Roman"/>
                <w:szCs w:val="24"/>
                <w:lang w:val="kk-KZ"/>
              </w:rPr>
              <w:t>• Constantly improving pedagogical knowledge and learning new teaching methods</w:t>
            </w:r>
          </w:p>
        </w:tc>
      </w:tr>
      <w:tr>
        <w:tblPrEx>
          <w:tblLayout w:type="fixed"/>
        </w:tblPrEx>
        <w:trPr>
          <w:gridBefore w:val="1"/>
          <w:wBefore w:w="141" w:type="dxa"/>
          <w:trHeight w:val="1041" w:hRule="atLeast"/>
        </w:trPr>
        <w:tc>
          <w:tcPr>
            <w:tcW w:w="296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PROFESSIONAL SKILLS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5"/>
              <w:widowControl w:val="0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eastAsia="Arial" w:cs="Times New Roman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Cs w:val="24"/>
                <w:shd w:val="clear" w:color="auto" w:fill="FFFFFF"/>
                <w:lang w:val="kk-KZ"/>
              </w:rPr>
              <w:t>• Pedagogical practice was rated as "very good".</w:t>
            </w:r>
          </w:p>
        </w:tc>
      </w:tr>
      <w:tr>
        <w:tblPrEx>
          <w:tblLayout w:type="fixed"/>
        </w:tblPrEx>
        <w:trPr>
          <w:gridBefore w:val="1"/>
          <w:wBefore w:w="141" w:type="dxa"/>
        </w:trPr>
        <w:tc>
          <w:tcPr>
            <w:tcW w:w="296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ADDITIONAL INFORMATION: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5"/>
              <w:widowControl w:val="0"/>
              <w:numPr>
                <w:ilvl w:val="0"/>
                <w:numId w:val="3"/>
              </w:numPr>
              <w:shd w:val="clear" w:color="auto" w:fill="FFFFFF"/>
              <w:spacing w:after="0" w:line="240" w:lineRule="auto"/>
              <w:rPr>
                <w:rFonts w:ascii="Times New Roman" w:hAnsi="Times New Roman" w:eastAsia="Times New Roman" w:cs="Times New Roman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Cs w:val="24"/>
                <w:lang w:val="kk-KZ"/>
              </w:rPr>
              <w:t>• Hobbies: reading, going to the theater, learning foreign languages, traveling, playing sports.</w:t>
            </w:r>
          </w:p>
        </w:tc>
      </w:tr>
    </w:tbl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rPr>
          <w:lang w:val="kk-KZ"/>
        </w:rPr>
      </w:pPr>
    </w:p>
    <w:sectPr>
      <w:pgSz w:w="11906" w:h="16838"/>
      <w:pgMar w:top="1134" w:right="850" w:bottom="1134" w:left="1701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altName w:val="Wingdings"/>
    <w:panose1 w:val="05000000000000000000"/>
    <w:charset w:val="00"/>
    <w:family w:val="auto"/>
    <w:pitch w:val="default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default"/>
    <w:sig w:usb0="20007A87" w:usb1="80000000" w:usb2="00000008" w:usb3="00000000" w:csb0="000001FF" w:csb1="00000000"/>
  </w:font>
  <w:font w:name="黑体">
    <w:altName w:val="SimHei"/>
    <w:panose1 w:val="02010600030101010101"/>
    <w:charset w:val="00"/>
    <w:family w:val="auto"/>
    <w:pitch w:val="default"/>
    <w:sig w:usb0="00000001" w:usb1="080E0000" w:usb2="00000010" w:usb3="00000000" w:csb0="00040000" w:csb1="00000000"/>
  </w:font>
  <w:font w:name="Courier New">
    <w:altName w:val="Courier New"/>
    <w:panose1 w:val="02070309020205020404"/>
    <w:charset w:val="00"/>
    <w:family w:val="modern"/>
    <w:pitch w:val="default"/>
    <w:sig w:usb0="20007A87" w:usb1="80000000" w:usb2="00000008" w:usb3="00000000" w:csb0="000001FF" w:csb1="00000000"/>
  </w:font>
  <w:font w:name="Cambria"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等线">
    <w:panose1 w:val="00000000000000000000"/>
    <w:charset w:val="80"/>
    <w:family w:val="roman"/>
    <w:pitch w:val="default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default"/>
    <w:sig w:usb0="00000000" w:usb1="00000000" w:usb2="00000016" w:usb3="00000000" w:csb0="00040001" w:csb1="00000000"/>
  </w:font>
  <w:font w:name="Tahoma">
    <w:panose1 w:val="020B0604030504040204"/>
    <w:charset w:val="CC"/>
    <w:family w:val="swiss"/>
    <w:pitch w:val="default"/>
    <w:sig w:usb0="00000000" w:usb1="00000000" w:usb2="00000029" w:usb3="00000000" w:csb0="000101FF" w:csb1="00000000"/>
  </w:font>
  <w:font w:name="等线 Light">
    <w:panose1 w:val="00000000000000000000"/>
    <w:charset w:val="80"/>
    <w:family w:val="roman"/>
    <w:pitch w:val="default"/>
    <w:sig w:usb0="00000000" w:usb1="00000000" w:usb2="00000000" w:usb3="00000000" w:csb0="00000000" w:csb1="00000000"/>
  </w:font>
  <w:font w:name="Calibri Light">
    <w:panose1 w:val="020F0302020204030204"/>
    <w:charset w:val="CC"/>
    <w:family w:val="swiss"/>
    <w:pitch w:val="default"/>
    <w:sig w:usb0="00000000" w:usb1="00000000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95071"/>
    <w:multiLevelType w:val="multilevel"/>
    <w:tmpl w:val="01F95071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>
    <w:nsid w:val="20FA5F63"/>
    <w:multiLevelType w:val="multilevel"/>
    <w:tmpl w:val="20FA5F63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>
    <w:nsid w:val="3F044C22"/>
    <w:multiLevelType w:val="multilevel"/>
    <w:tmpl w:val="3F044C22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720"/>
  <w:displayHorizontalDrawingGridEvery w:val="1"/>
  <w:displayVerticalDrawingGridEvery w:val="1"/>
  <w:noPunctuationKerning w:val="1"/>
  <w:characterSpacingControl w:val="doNotCompress"/>
  <w:compat>
    <w:ulTrailSpace/>
    <w:doNotBreakWrappedTables/>
    <w:doNotWrapTextWithPunct/>
    <w:doNotUseEastAsian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eastAsia="SimSun" w:asciiTheme="minorHAnsi" w:hAnsiTheme="minorHAnsi" w:cstheme="minorBidi"/>
      <w:kern w:val="0"/>
      <w:sz w:val="22"/>
      <w:szCs w:val="22"/>
      <w:lang w:val="ru-RU" w:eastAsia="en-US" w:bidi="ar-SA"/>
      <w14:ligatures w14:val="none"/>
    </w:rPr>
  </w:style>
  <w:style w:type="character" w:default="1" w:styleId="3">
    <w:name w:val="Default Paragraph Font"/>
    <w:unhideWhenUsed/>
    <w:uiPriority w:val="1"/>
  </w:style>
  <w:style w:type="table" w:default="1" w:styleId="4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6"/>
    <w:unhideWhenUsed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5">
    <w:name w:val="List Paragraph"/>
    <w:basedOn w:val="1"/>
    <w:qFormat/>
    <w:uiPriority w:val="34"/>
    <w:pPr>
      <w:ind w:left="720"/>
      <w:contextualSpacing/>
    </w:pPr>
  </w:style>
  <w:style w:type="character" w:customStyle="1" w:styleId="6">
    <w:name w:val="Текст выноски Знак"/>
    <w:basedOn w:val="3"/>
    <w:link w:val="2"/>
    <w:semiHidden/>
    <w:uiPriority w:val="99"/>
    <w:rPr>
      <w:rFonts w:ascii="Tahoma" w:hAnsi="Tahoma" w:eastAsia="SimSun" w:cs="Tahoma"/>
      <w:kern w:val="0"/>
      <w:sz w:val="16"/>
      <w:szCs w:val="16"/>
      <w:lang w:eastAsia="en-US"/>
      <w14:ligatures w14:val="none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777</Words>
  <Characters>4429</Characters>
  <Lines>36</Lines>
  <Paragraphs>10</Paragraphs>
  <ScaleCrop>false</ScaleCrop>
  <LinksUpToDate>false</LinksUpToDate>
  <CharactersWithSpaces>5196</CharactersWithSpaces>
  <Application>WPS Office_0.0.0.0_F1E327BC-269C-435d-A152-05C5408002CA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2024-10-16T13:09:00Z</dcterms:created>
  <dc:creator>Диана Жумахан</dc:creator>
  <cp:lastModifiedBy>iPhone</cp:lastModifiedBy>
  <dcterms:modified xsi:type="dcterms:W3CDTF">2024-10-16T16:09:25Z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A488A41F73081D2E4F890F6792C7D34E_32</vt:lpwstr>
  </property>
  <property fmtid="{D5CDD505-2E9C-101B-9397-08002B2CF9AE}" pid="3" name="KSOProductBuildVer">
    <vt:lpwstr>3081-11.33.82</vt:lpwstr>
  </property>
</Properties>
</file>