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35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0"/>
        <w:gridCol w:w="2550"/>
        <w:gridCol w:w="6620"/>
      </w:tblGrid>
      <w:tr>
        <w:tblPrEx>
          <w:shd w:val="clear" w:color="auto" w:fill="ced7e7"/>
        </w:tblPrEx>
        <w:trPr>
          <w:trHeight w:val="4446" w:hRule="atLeast"/>
        </w:trPr>
        <w:tc>
          <w:tcPr>
            <w:tcW w:type="dxa" w:w="2730"/>
            <w:gridSpan w:val="2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1615190" cy="2153586"/>
                  <wp:effectExtent l="0" t="0" r="0" b="0"/>
                  <wp:docPr id="1073741825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190" cy="215358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6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>Асқарбек Назерке Бақытбекқызы</w:t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Мұғалім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Білімі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Жаратылыстану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Техникалық жоғары мектебінің Химия мамандығының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4-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курс білімгері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6B0150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6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Химия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Туған  күні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05.09.2004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Қала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Жетісу облысы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Алакөл ауданы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Үшбұлақ ауылы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Отбасылық жағдайы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тұрмыс құрмаған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: 8705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4222047</w:t>
            </w:r>
          </w:p>
          <w:p>
            <w:pPr>
              <w:pStyle w:val="Normal.0"/>
              <w:widowControl w:val="0"/>
              <w:tabs>
                <w:tab w:val="left" w:pos="3084"/>
              </w:tabs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Электрондық поштасы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:</w:t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"mailto:askarbek.naz@mail.ru"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outline w:val="0"/>
                <w:color w:val="0000ff"/>
                <w:sz w:val="24"/>
                <w:szCs w:val="24"/>
                <w:u w:val="single" w:color="0000ff"/>
                <w:rtl w:val="0"/>
                <w14:textFill>
                  <w14:solidFill>
                    <w14:srgbClr w14:val="0000FF"/>
                  </w14:solidFill>
                </w14:textFill>
              </w:rPr>
              <w:t>askarbek.naz@mail.ru</w:t>
            </w:r>
            <w:r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14:textFill>
                  <w14:solidFill>
                    <w14:srgbClr w14:val="404040"/>
                  </w14:solidFill>
                </w14:textFill>
              </w:rPr>
              <w:fldChar w:fldCharType="end" w:fldLock="0"/>
            </w:r>
            <w:r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2532" w:hRule="atLeast"/>
        </w:trPr>
        <w:tc>
          <w:tcPr>
            <w:tcW w:type="dxa" w:w="273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ЖҰМЫС ТӘЖІРИБЕСІ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ОҚУ ПРАКТИКАСЫ</w:t>
            </w:r>
          </w:p>
        </w:tc>
        <w:tc>
          <w:tcPr>
            <w:tcW w:type="dxa" w:w="66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Химия мұғалімі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2024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қаңтар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- 2024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ақпан</w:t>
            </w:r>
          </w:p>
          <w:p>
            <w:pPr>
              <w:pStyle w:val="p1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fr-FR"/>
                <w14:textFill>
                  <w14:solidFill>
                    <w14:srgbClr w14:val="404040"/>
                  </w14:solidFill>
                </w14:textFill>
              </w:rPr>
              <w:t>«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>Ленина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 атынданы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2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 орта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мектеп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КММ</w:t>
            </w:r>
          </w:p>
          <w:p>
            <w:pPr>
              <w:pStyle w:val="p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 xml:space="preserve">Ілияс 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ru-RU"/>
              </w:rPr>
              <w:t>Жансүгіров атындағы Жетісу Университетінің Биотехнология және Экология Ғылыми Зерттеу Институтына қарасты Биотехнология зертханасында ғылыми практика жұмыс тәжирибесі</w:t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273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БІЛІМІ</w:t>
            </w:r>
          </w:p>
        </w:tc>
        <w:tc>
          <w:tcPr>
            <w:tcW w:type="dxa" w:w="66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Жаратылыстану жоғарғы мектебі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Химия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2024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жылдың мамыры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ішкі оқу формасы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Жаратылыстану ғылымдары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Ілияс Жансүгіров атындағы Жетісу университеті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(GPA) 3.72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құрайды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953" w:hRule="atLeast"/>
        </w:trPr>
        <w:tc>
          <w:tcPr>
            <w:tcW w:type="dxa" w:w="273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ҚОСЫМША БІЛІМІ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БІЛІКТІЛІГІ</w:t>
            </w:r>
          </w:p>
        </w:tc>
        <w:tc>
          <w:tcPr>
            <w:tcW w:type="dxa" w:w="66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Химия пәні мұғалімі</w:t>
            </w:r>
          </w:p>
          <w:p>
            <w:pPr>
              <w:pStyle w:val="p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Биотехнология мәселелері ғылыми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зерттеу институты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73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КӘСІБИ ДАҒДЫЛАРЫ</w:t>
            </w:r>
          </w:p>
        </w:tc>
        <w:tc>
          <w:tcPr>
            <w:tcW w:type="dxa" w:w="66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•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 деңгейінде ағылшын тілін білу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сөйлеу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).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•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: MS Word, MS PowerPoint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WPS Office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Кеңсе техникасы бойынша жұмыс 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4114" w:hRule="atLeast"/>
        </w:trPr>
        <w:tc>
          <w:tcPr>
            <w:tcW w:type="dxa" w:w="273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ЖЕКЕ ҚАСИЕТТЕРІ</w:t>
            </w:r>
          </w:p>
        </w:tc>
        <w:tc>
          <w:tcPr>
            <w:tcW w:type="dxa" w:w="66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1"/>
              </w:numPr>
              <w:rPr>
                <w:rFonts w:ascii="Times New Roman" w:hAnsi="Times New Roman" w:hint="default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міндеттерді нақты орындау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аналитикалық ойлау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сын тұрғысынан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жоғары жауапкершілік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аудиториямен жұмыс істеу дағдылары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кері байланыс беру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жаңа білімге ашықтық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;  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кәсіби өсуге ұмтылыс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...</w:t>
            </w:r>
          </w:p>
        </w:tc>
      </w:tr>
      <w:tr>
        <w:tblPrEx>
          <w:shd w:val="clear" w:color="auto" w:fill="ced7e7"/>
        </w:tblPrEx>
        <w:trPr>
          <w:trHeight w:val="1331" w:hRule="atLeast"/>
        </w:trPr>
        <w:tc>
          <w:tcPr>
            <w:tcW w:type="dxa" w:w="180"/>
            <w:tcBorders>
              <w:top w:val="single" w:color="ffffff" w:sz="8" w:space="0" w:shadow="0" w:frame="0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КӘСІБИ ДАҒДЫЛАРЫ</w:t>
            </w:r>
          </w:p>
        </w:tc>
        <w:tc>
          <w:tcPr>
            <w:tcW w:type="dxa" w:w="66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Іскерлік этикетті білу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2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Әртүрлі оқу процесін ұйымдастыру дағдылары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2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Педагогика және оқыту психологиясын білу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180"/>
            <w:tcBorders>
              <w:top w:val="nil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ҚОСЫМША АҚПАРАТ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:</w:t>
            </w:r>
          </w:p>
        </w:tc>
        <w:tc>
          <w:tcPr>
            <w:tcW w:type="dxa" w:w="66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hint="default"/>
                <w:outline w:val="0"/>
                <w:color w:val="7f7f7f"/>
                <w:sz w:val="24"/>
                <w:szCs w:val="24"/>
                <w:u w:color="7f7f7f"/>
                <w:lang w:val="ru-RU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Қызығушылығы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пікірсайыс ойындарына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ораторлық өнерге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жүргізушілікке қызығушылық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каллиграфия</w:t>
            </w:r>
            <w:r>
              <w:rPr>
                <w:rFonts w:ascii="Times New Roman" w:cs="Times New Roman" w:hAnsi="Times New Roman" w:eastAsia="Times New Roman"/>
                <w:outline w:val="0"/>
                <w:color w:val="7f7f7f"/>
                <w:sz w:val="24"/>
                <w:szCs w:val="24"/>
                <w:u w:color="7f7f7f"/>
                <w:shd w:val="nil" w:color="auto" w:fill="auto"/>
                <w14:textFill>
                  <w14:solidFill>
                    <w14:srgbClr w14:val="7F7F7F"/>
                  </w14:solidFill>
                </w14:textFill>
              </w:rPr>
            </w:r>
          </w:p>
        </w:tc>
      </w:tr>
    </w:tbl>
    <w:p>
      <w:pPr>
        <w:pStyle w:val="Основной текст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302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115"/>
        <w:gridCol w:w="5457"/>
        <w:gridCol w:w="5456"/>
      </w:tblGrid>
      <w:tr>
        <w:tblPrEx>
          <w:shd w:val="clear" w:color="auto" w:fill="ced7e7"/>
        </w:tblPrEx>
        <w:trPr>
          <w:trHeight w:val="3979" w:hRule="atLeast"/>
        </w:trPr>
        <w:tc>
          <w:tcPr>
            <w:tcW w:type="dxa" w:w="2115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847483" cy="1129977"/>
                  <wp:effectExtent l="0" t="0" r="0" b="0"/>
                  <wp:docPr id="1073741826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483" cy="112997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Аскарбек Назерке Бакытбеккызы</w:t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Arial" w:cs="Arial" w:hAnsi="Arial" w:eastAsia="Arial"/>
                <w:b w:val="1"/>
                <w:bCs w:val="1"/>
                <w:sz w:val="24"/>
                <w:szCs w:val="24"/>
                <w:shd w:val="nil" w:color="auto" w:fill="auto"/>
              </w:rPr>
            </w:pP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Учитель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Образование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: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Талдыкорган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студентк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курса Высшей технической школы естественных наук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6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В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0150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6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Химия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-.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Дата рождения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05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09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.2004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: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Жетысуйск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ая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область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Алакольский район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село Ушбулак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Семейное положение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незамужем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: 870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54222046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Email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: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"mailto:askarbek.naz@mail.ru"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:rtl w:val="0"/>
                <w14:textFill>
                  <w14:solidFill>
                    <w14:srgbClr w14:val="0000FF"/>
                  </w14:solidFill>
                </w14:textFill>
              </w:rPr>
              <w:t>askarbek.naz@mail.ru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14:textFill>
                  <w14:solidFill>
                    <w14:srgbClr w14:val="404040"/>
                  </w14:solidFill>
                </w14:textFill>
              </w:rPr>
              <w:fldChar w:fldCharType="end" w:fldLock="0"/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65" w:hRule="atLeast"/>
        </w:trPr>
        <w:tc>
          <w:tcPr>
            <w:tcW w:type="dxa" w:w="2115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Учитель химии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Январь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2024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Февраль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2024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Талдыкорган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  <w:r>
              <w:rPr>
                <w:rFonts w:ascii="Times New Roman" w:hAnsi="Times New Roman" w:hint="default"/>
                <w:outline w:val="0"/>
                <w:color w:val="000000"/>
                <w:spacing w:val="-12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Средняя школа № </w:t>
            </w:r>
            <w:r>
              <w:rPr>
                <w:rFonts w:ascii="Times New Roman" w:hAnsi="Times New Roman"/>
                <w:outline w:val="0"/>
                <w:color w:val="000000"/>
                <w:spacing w:val="-12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2 </w:t>
            </w:r>
            <w:r>
              <w:rPr>
                <w:rFonts w:ascii="Times New Roman" w:hAnsi="Times New Roman" w:hint="default"/>
                <w:outline w:val="0"/>
                <w:color w:val="000000"/>
                <w:spacing w:val="-12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им</w:t>
            </w:r>
            <w:r>
              <w:rPr>
                <w:rFonts w:ascii="Times New Roman" w:hAnsi="Times New Roman"/>
                <w:outline w:val="0"/>
                <w:color w:val="000000"/>
                <w:spacing w:val="-12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000000"/>
                <w:spacing w:val="-12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Ленина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</w:p>
          <w:p>
            <w:pPr>
              <w:pStyle w:val="heading 1"/>
              <w:bidi w:val="0"/>
              <w:spacing w:before="0" w:after="0" w:line="315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0"/>
                <w:bCs w:val="0"/>
                <w:spacing w:val="-12"/>
                <w:sz w:val="24"/>
                <w:szCs w:val="24"/>
                <w:shd w:val="nil" w:color="auto" w:fill="auto"/>
                <w:rtl w:val="0"/>
                <w:lang w:val="en-US"/>
              </w:rPr>
              <w:t>Научная практика в лаборатории биотехнологии НИИ биотехнологии и экологии Жетысуского университета имени Ильяса Жансугирова</w:t>
            </w:r>
            <w:r>
              <w:rPr>
                <w:b w:val="0"/>
                <w:bCs w:val="0"/>
                <w:spacing w:val="-12"/>
                <w:sz w:val="24"/>
                <w:szCs w:val="24"/>
                <w:shd w:val="nil" w:color="auto" w:fill="auto"/>
              </w:rPr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80" w:hRule="atLeast"/>
        </w:trPr>
        <w:tc>
          <w:tcPr>
            <w:tcW w:type="dxa" w:w="2115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ОБРАЗОВАНИЕ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Химия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Май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2024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Естествознания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Очная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город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 Талдыкорган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Средний балл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(GPA)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за всё время обучения —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3,72.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2115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ДОПОЛНИТЕЛЬНОЕ ОБРАЗОВАНИЕ</w:t>
            </w:r>
            <w:r>
              <w:rPr>
                <w:rFonts w:ascii="Times New Roman" w:hAnsi="Times New Roman"/>
                <w:b w:val="0"/>
                <w:bCs w:val="0"/>
                <w:caps w:val="0"/>
                <w:smallCaps w:val="0"/>
                <w:outline w:val="0"/>
                <w:color w:val="666666"/>
                <w:spacing w:val="0"/>
                <w:sz w:val="24"/>
                <w:szCs w:val="24"/>
                <w:u w:val="single"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Т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РЕНИНГИ И КУРСЫ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Учитель химии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Научно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исследовательский институт проблем боттехнологии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211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ПРОФЕССИОНАЛЬНЫЕ НАВЫКИ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Знание английского на уровне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Разговорный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MS Word, MS Excel, MS PowerPoint,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WPS Office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</w:p>
          <w:p>
            <w:pPr>
              <w:pStyle w:val="Normal.0"/>
              <w:widowControl w:val="0"/>
              <w:numPr>
                <w:ilvl w:val="0"/>
                <w:numId w:val="4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/>
                <w:outline w:val="0"/>
                <w:color w:val="7f7f7f"/>
                <w:sz w:val="24"/>
                <w:szCs w:val="24"/>
                <w:u w:color="7f7f7f"/>
                <w:rtl w:val="0"/>
                <w:lang w:val="en-US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Навыки работы с офисной оргтехникой …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14" w:hRule="atLeast"/>
        </w:trPr>
        <w:tc>
          <w:tcPr>
            <w:tcW w:type="dxa" w:w="211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ЛИЧНЫЕ КАЧЕСТВА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точное выполнение задач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способность мыслить аналитически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навыки работы с аудиторией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возможность обратной связи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widowControl w:val="0"/>
              <w:bidi w:val="0"/>
              <w:ind w:left="0" w:right="0" w:firstLine="0"/>
              <w:jc w:val="left"/>
              <w:outlineLvl w:val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открытость новым знаниям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; 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• стремление к профессиональному росту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...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2115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ДОСТИЖЕНИЯ</w:t>
            </w: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: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делового этикета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Навыки организации различных образовательных процессов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Normal.0"/>
              <w:widowControl w:val="0"/>
              <w:numPr>
                <w:ilvl w:val="0"/>
                <w:numId w:val="5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педагогики и педагогической психологии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2115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ДОПОЛНИТЕЛЬНАЯ ИНФОРМАЦИЯ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lang w:val="ru-RU"/>
              </w:rPr>
            </w:pPr>
          </w:p>
          <w:p>
            <w:pPr>
              <w:pStyle w:val="Normal.0"/>
              <w:widowControl w:val="0"/>
              <w:numPr>
                <w:ilvl w:val="0"/>
                <w:numId w:val="6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 к дискуссионным играм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публичным выступлениям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каллиграфия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  <w:tc>
          <w:tcPr>
            <w:tcW w:type="dxa" w:w="54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74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50"/>
        <w:gridCol w:w="7695"/>
      </w:tblGrid>
      <w:tr>
        <w:tblPrEx>
          <w:shd w:val="clear" w:color="auto" w:fill="ced7e7"/>
        </w:tblPrEx>
        <w:trPr>
          <w:trHeight w:val="4133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364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1822323" cy="2429765"/>
                  <wp:effectExtent l="0" t="0" r="0" b="0"/>
                  <wp:docPr id="1073741827" name="officeArt object" descr="вставленное-изображение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вставленное-изображение.jpeg" descr="вставленное-изображение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23" cy="242976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lang w:val="en-US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Askarbek Nazerke Baqytbekkyzy</w:t>
            </w:r>
          </w:p>
          <w:p>
            <w:pPr>
              <w:pStyle w:val="Normal.0"/>
              <w:widowControl w:val="0"/>
              <w:spacing w:after="0"/>
              <w:rPr>
                <w:rFonts w:ascii="Arial" w:cs="Arial" w:hAnsi="Arial" w:eastAsia="Arial"/>
                <w:outline w:val="0"/>
                <w:color w:val="666666"/>
                <w:sz w:val="20"/>
                <w:szCs w:val="20"/>
                <w:u w:color="666666"/>
                <w:shd w:val="nil" w:color="auto" w:fill="auto"/>
                <w:lang w:val="en-US"/>
                <w14:textFill>
                  <w14:solidFill>
                    <w14:srgbClr w14:val="666666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Teacher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E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ducation: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Taldykorgan, Zhetysu University named after Ilyas Zhansugurov, 4-year student of the Higher Technical School of Natural Sciences 6B0150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6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 Chemistry.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Date of birth: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05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.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09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.2004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City: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sv-SE"/>
                <w14:textFill>
                  <w14:solidFill>
                    <w14:srgbClr w14:val="313A43"/>
                  </w14:solidFill>
                </w14:textFill>
              </w:rPr>
              <w:t xml:space="preserve">Zhetysu region,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Alakol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 district,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Ushbulak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village Relationship status: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u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da-DK"/>
                <w14:textFill>
                  <w14:solidFill>
                    <w14:srgbClr w14:val="313A43"/>
                  </w14:solidFill>
                </w14:textFill>
              </w:rPr>
              <w:t>nmarried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Phone: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87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05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4222047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Email: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"mailto:askarbek.naz@mail.ru"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:rtl w:val="0"/>
                <w14:textFill>
                  <w14:solidFill>
                    <w14:srgbClr w14:val="0000FF"/>
                  </w14:solidFill>
                </w14:textFill>
              </w:rPr>
              <w:t>askarbek.naz@mail.ru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14:textFill>
                  <w14:solidFill>
                    <w14:srgbClr w14:val="313A43"/>
                  </w14:solidFill>
                </w14:textFill>
              </w:rPr>
              <w:fldChar w:fldCharType="end" w:fldLock="0"/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2845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lang w:val="en-US"/>
              </w:rPr>
            </w:pPr>
          </w:p>
          <w:p>
            <w:pPr>
              <w:pStyle w:val="Normal.0"/>
              <w:widowControl w:val="0"/>
              <w:tabs>
                <w:tab w:val="left" w:pos="1230"/>
              </w:tabs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Chemistry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teacher</w:t>
            </w:r>
            <w:r>
              <w:rPr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January 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4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-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 February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4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Taldykorgan city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 secondary schools named after K.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Lenina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"KMM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Scientific practice at the Biotechnology Laboratory of the Scientific Research Institute of Biotechnology and Ecology of Zhetysu University named after Ilyas Zhansugirov</w:t>
            </w:r>
            <w:r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180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EDUCATION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36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Chemistry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May 202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4,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Natural Science Full-time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Zhetysu University named after Ilyas Zhansugurov, Taldykorgan city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The average score (GPA) for the entire time of study is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3,72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ADDITIONAL EDUCATION TRAINING AND COURSES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Chemistry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teacher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Scientific Research Institute of Bottechnological Issues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PROFESSIONAL SKILLS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English at level A2 (Conversational).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PC knowledge: MS Word, MS PowerPoint. Working knowledge of office equipment</w:t>
            </w:r>
          </w:p>
        </w:tc>
      </w:tr>
      <w:tr>
        <w:tblPrEx>
          <w:shd w:val="clear" w:color="auto" w:fill="ced7e7"/>
        </w:tblPrEx>
        <w:trPr>
          <w:trHeight w:val="3714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PERSONAL QUALITIES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  <w:t>competent approach to the performance of duties;</w:t>
            </w:r>
          </w:p>
          <w:p>
            <w:pPr>
              <w:pStyle w:val="Normal.0"/>
              <w:widowControl w:val="0"/>
              <w:numPr>
                <w:ilvl w:val="0"/>
                <w:numId w:val="8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ability to think analytically;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critical thinking;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high responsibility;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skills of working with the audience;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feedback ability;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openness to new knowledge;  </w:t>
            </w: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desire for professional growth.</w:t>
            </w:r>
          </w:p>
        </w:tc>
      </w:tr>
      <w:tr>
        <w:tblPrEx>
          <w:shd w:val="clear" w:color="auto" w:fill="ced7e7"/>
        </w:tblPrEx>
        <w:trPr>
          <w:trHeight w:val="1311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>ACHIEVEMENTS: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business etiquette;</w:t>
            </w:r>
          </w:p>
          <w:p>
            <w:pPr>
              <w:pStyle w:val="Normal.0"/>
              <w:widowControl w:val="0"/>
              <w:numPr>
                <w:ilvl w:val="0"/>
                <w:numId w:val="9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Skills for organizing various educational processes;</w:t>
            </w:r>
          </w:p>
          <w:p>
            <w:pPr>
              <w:pStyle w:val="Normal.0"/>
              <w:widowControl w:val="0"/>
              <w:numPr>
                <w:ilvl w:val="0"/>
                <w:numId w:val="9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pedagogy and educational psychology.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ADDITIONAL INFORMATION: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lang w:val="ru-RU"/>
                <w14:textFill>
                  <w14:solidFill>
                    <w14:srgbClr w14:val="262626"/>
                  </w14:solidFill>
                </w14:textFill>
              </w:rPr>
            </w:pPr>
          </w:p>
          <w:p>
            <w:pPr>
              <w:pStyle w:val="Normal.0"/>
              <w:widowControl w:val="0"/>
              <w:numPr>
                <w:ilvl w:val="0"/>
                <w:numId w:val="10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Interests: interest in debating games, public speaking, poetry.</w:t>
            </w:r>
          </w:p>
        </w:tc>
      </w:tr>
    </w:tbl>
    <w:p>
      <w:pPr>
        <w:pStyle w:val="Normal.0"/>
      </w:pPr>
    </w:p>
    <w:sectPr>
      <w:headerReference w:type="default" r:id="rId5"/>
      <w:footerReference w:type="default" r:id="rId6"/>
      <w:pgSz w:w="11900" w:h="16840" w:orient="portrait"/>
      <w:pgMar w:top="709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p1">
    <w:name w:val="p1"/>
    <w:next w:val="p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6"/>
      <w:position w:val="0"/>
      <w:sz w:val="48"/>
      <w:szCs w:val="48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