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34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5"/>
        <w:gridCol w:w="2557"/>
        <w:gridCol w:w="6637"/>
      </w:tblGrid>
      <w:tr>
        <w:tblPrEx>
          <w:shd w:val="clear" w:color="auto" w:fill="ced7e7"/>
        </w:tblPrEx>
        <w:trPr>
          <w:trHeight w:val="5312" w:hRule="atLeast"/>
        </w:trPr>
        <w:tc>
          <w:tcPr>
            <w:tcW w:type="dxa" w:w="2712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По умолчанию"/>
              <w:bidi w:val="0"/>
            </w:pPr>
            <w:r>
              <w:drawing xmlns:a="http://schemas.openxmlformats.org/drawingml/2006/main">
                <wp:inline distT="0" distB="0" distL="0" distR="0">
                  <wp:extent cx="1705617" cy="3032208"/>
                  <wp:effectExtent l="0" t="0" r="0" b="0"/>
                  <wp:docPr id="1073741825" name="officeArt object" descr="6900798F-7836-4CFC-A4D8-549A7DFB2F25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6900798F-7836-4CFC-A4D8-549A7DFB2F25.jpeg" descr="6900798F-7836-4CFC-A4D8-549A7DFB2F25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617" cy="303220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6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Турмагамбетова Толғанай Құрбанбайқызы</w:t>
            </w:r>
          </w:p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Мұғалім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Білімі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Ілияс Жансүгіров атындағы Жетісу университеті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Жаратылыстану жоғары мектебінің Химия мамандығының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4-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курс білімгері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Туған күні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: 29.10.2003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Қала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Қаратал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-15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Отбасылық жағдайы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тұрмыс құрған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: 87076506452</w:t>
            </w:r>
          </w:p>
          <w:p>
            <w:pPr>
              <w:pStyle w:val="Normal.0"/>
              <w:widowControl w:val="0"/>
              <w:tabs>
                <w:tab w:val="left" w:pos="3084"/>
              </w:tabs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 w:hint="default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Электрондық поштасы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: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instrText xml:space="preserve"> HYPERLINK "mailto:tturmagambetova@mail.ru"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:rtl w:val="0"/>
                <w14:textFill>
                  <w14:solidFill>
                    <w14:srgbClr w14:val="0000FF"/>
                  </w14:solidFill>
                </w14:textFill>
              </w:rPr>
              <w:t>tturmagambetova@mail.ru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14:textFill>
                  <w14:solidFill>
                    <w14:srgbClr w14:val="313A43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53" w:hRule="atLeast"/>
        </w:trPr>
        <w:tc>
          <w:tcPr>
            <w:tcW w:type="dxa" w:w="2712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ЖҰМЫС ТӘЖІРИБЕСІ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ОҚУ ПРАКТИКАСЫ</w:t>
            </w:r>
          </w:p>
        </w:tc>
        <w:tc>
          <w:tcPr>
            <w:tcW w:type="dxa" w:w="66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Химия мұғалімі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2024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қаңтар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- 2024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ақпан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Талдықорған қаласы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М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Ломоносов атындағы №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5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орта мектеп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лицейі</w:t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2712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БІЛІМІ</w:t>
            </w:r>
          </w:p>
        </w:tc>
        <w:tc>
          <w:tcPr>
            <w:tcW w:type="dxa" w:w="66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Жаратылыстану жоғарғы мектебі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Химия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2024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жылдың мамыры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ішкі оқу формасы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Жаратылыстану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техникалық ғылымдары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Ілияс Жансүгіров атындағы Жетісу университеті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de-DE"/>
                <w14:textFill>
                  <w14:solidFill>
                    <w14:srgbClr w14:val="000000"/>
                  </w14:solidFill>
                </w14:textFill>
              </w:rPr>
              <w:t xml:space="preserve">(GPA) 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құрайды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2712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ҚОСЫМША БІЛІМІ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БІЛІКТІЛІГІ</w:t>
            </w:r>
          </w:p>
        </w:tc>
        <w:tc>
          <w:tcPr>
            <w:tcW w:type="dxa" w:w="66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outlineLvl w:val="2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Химия пәні мұғалімі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Репетиторлық </w:t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2712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КӘСІБИ ДАҒДЫЛАРЫ</w:t>
            </w:r>
          </w:p>
        </w:tc>
        <w:tc>
          <w:tcPr>
            <w:tcW w:type="dxa" w:w="66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•А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1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деңгейінде ағылшын тілін білу</w:t>
            </w:r>
          </w:p>
          <w:p>
            <w:pPr>
              <w:pStyle w:val="Normal.0"/>
              <w:widowControl w:val="0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• ДК білімі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: MS Word, MS PowerPoint.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Кеңсе техникасы бойынша жұмыс білімі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2712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ЖЕКЕ ҚАСИЕТТЕРІ</w:t>
            </w:r>
          </w:p>
        </w:tc>
        <w:tc>
          <w:tcPr>
            <w:tcW w:type="dxa" w:w="66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міндеттерді орындауға сауатты көзқарас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құқықтық құжаттармен жұмыс істеу кезінде мұқият 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критикалық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• аналитикалық ақыл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жоғары жауапкершілік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балалармен тез тіл табысу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;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</w:rPr>
              <w:t>• жаңа білімдерге ашықтық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034" w:hRule="atLeast"/>
        </w:trPr>
        <w:tc>
          <w:tcPr>
            <w:tcW w:type="dxa" w:w="155"/>
            <w:tcBorders>
              <w:top w:val="single" w:color="ffffff" w:sz="8" w:space="0" w:shadow="0" w:frame="0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КӘСІБИ ДАҒДЫЛАРЫ</w:t>
            </w:r>
          </w:p>
        </w:tc>
        <w:tc>
          <w:tcPr>
            <w:tcW w:type="dxa" w:w="66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Іскерлік этикетті білу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List Paragraph"/>
              <w:widowControl w:val="0"/>
              <w:numPr>
                <w:ilvl w:val="0"/>
                <w:numId w:val="1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Әртүрлі оқу процесін ұйымдастыру дағдылары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List Paragraph"/>
              <w:widowControl w:val="0"/>
              <w:numPr>
                <w:ilvl w:val="0"/>
                <w:numId w:val="1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Педагогика және оқыту психологиясын білу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155"/>
            <w:tcBorders>
              <w:top w:val="nil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ҚОСЫМША АҚПАРАТ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:</w:t>
            </w:r>
          </w:p>
        </w:tc>
        <w:tc>
          <w:tcPr>
            <w:tcW w:type="dxa" w:w="66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 w:hint="default"/>
                <w:outline w:val="0"/>
                <w:color w:val="7f7f7f"/>
                <w:sz w:val="24"/>
                <w:szCs w:val="24"/>
                <w:u w:color="7f7f7f"/>
                <w:lang w:val="ru-RU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Қызығушылығы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:,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ораторлық өнерге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поэзияға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ұйымдастырушылыққа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жүргізушілікке қызығушылық</w:t>
            </w:r>
          </w:p>
        </w:tc>
      </w:tr>
    </w:tbl>
    <w:p>
      <w:pPr>
        <w:pStyle w:val="Основной текст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cs="Times New Roman" w:hAnsi="Times New Roman" w:eastAsia="Times New Roman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65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7680"/>
      </w:tblGrid>
      <w:tr>
        <w:tblPrEx>
          <w:shd w:val="clear" w:color="auto" w:fill="ced7e7"/>
        </w:tblPrEx>
        <w:trPr>
          <w:trHeight w:val="5027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По умолчанию"/>
              <w:bidi w:val="0"/>
            </w:pPr>
            <w:r>
              <w:drawing xmlns:a="http://schemas.openxmlformats.org/drawingml/2006/main">
                <wp:inline distT="0" distB="0" distL="0" distR="0">
                  <wp:extent cx="1642246" cy="2919548"/>
                  <wp:effectExtent l="0" t="0" r="0" b="0"/>
                  <wp:docPr id="1073741826" name="officeArt object" descr="6900798F-7836-4CFC-A4D8-549A7DFB2F25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6900798F-7836-4CFC-A4D8-549A7DFB2F25.jpeg" descr="6900798F-7836-4CFC-A4D8-549A7DFB2F25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246" cy="291954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Arial" w:cs="Arial" w:hAnsi="Arial" w:eastAsia="Arial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Arial" w:hAnsi="Arial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Турмагамбетова Толганай Гурбанбаевна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Учитель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Образование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: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г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Талдыкорган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студент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4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курса специальности химии Высшей школы техническо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естественных наук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.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Дата рождения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: 29.10.2003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Город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Талдыкорган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мкр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Каратал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-15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Семейное положение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замужем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: 87076506452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Email: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instrText xml:space="preserve"> HYPERLINK "mailto:tturmagambetova@mail.ru"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:rtl w:val="0"/>
                <w14:textFill>
                  <w14:solidFill>
                    <w14:srgbClr w14:val="0000FF"/>
                  </w14:solidFill>
                </w14:textFill>
              </w:rPr>
              <w:t>tturmagambetova@mail.ru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14:textFill>
                  <w14:solidFill>
                    <w14:srgbClr w14:val="313A43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 xml:space="preserve">WORK EXPERIENCE TRAINING PRACTICE 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Учитель химии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Январь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2024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Февраль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2024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Талдыкорган 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Средяя школа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лицей №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5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им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М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Ломоносова 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</w:p>
        </w:tc>
      </w:tr>
      <w:tr>
        <w:tblPrEx>
          <w:shd w:val="clear" w:color="auto" w:fill="ced7e7"/>
        </w:tblPrEx>
        <w:trPr>
          <w:trHeight w:val="1880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ОБРАЗОВАНИЕ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Химия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Май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2024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Естествознания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Очная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город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Талдыкорган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Средний балл </w:t>
            </w:r>
            <w:r>
              <w:rPr>
                <w:rFonts w:ascii="Times New Roman" w:hAnsi="Times New Roman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(GPA) </w:t>
            </w:r>
            <w:r>
              <w:rPr>
                <w:rFonts w:ascii="Times New Roman" w:hAnsi="Times New Roman" w:hint="default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за всё время обучения — </w:t>
            </w:r>
            <w:r>
              <w:rPr>
                <w:rFonts w:ascii="Times New Roman" w:hAnsi="Times New Roman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14:textFill>
                  <w14:solidFill>
                    <w14:srgbClr w14:val="666666"/>
                  </w14:solidFill>
                </w14:textFill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ДОПОЛНИТЕЛЬНОЕ ОБРАЗОВАНИЕ</w:t>
            </w:r>
            <w:r>
              <w:rPr>
                <w:rFonts w:ascii="Times New Roman" w:hAnsi="Times New Roman"/>
                <w:b w:val="0"/>
                <w:bCs w:val="0"/>
                <w:caps w:val="0"/>
                <w:smallCaps w:val="0"/>
                <w:outline w:val="0"/>
                <w:color w:val="666666"/>
                <w:spacing w:val="0"/>
                <w:sz w:val="24"/>
                <w:szCs w:val="24"/>
                <w:u w:val="single"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Т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РЕНИНГИ И КУРСЫ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outlineLvl w:val="2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Учитель химии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 xml:space="preserve">Репетиторский 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ПРОФЕССИОНАЛЬНЫЕ НАВЫКИ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Знание английского на уровне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A1 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Разговорный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).</w:t>
            </w:r>
          </w:p>
          <w:p>
            <w:pPr>
              <w:pStyle w:val="Normal.0"/>
              <w:widowControl w:val="0"/>
              <w:numPr>
                <w:ilvl w:val="0"/>
                <w:numId w:val="3"/>
              </w:numPr>
              <w:shd w:val="clear" w:color="auto" w:fill="ffffff"/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outline w:val="0"/>
                <w:color w:val="7f7f7f"/>
                <w:sz w:val="24"/>
                <w:szCs w:val="24"/>
                <w:u w:color="7f7f7f"/>
                <w:rtl w:val="0"/>
                <w:lang w:val="ru-RU"/>
                <w14:textFill>
                  <w14:solidFill>
                    <w14:srgbClr w14:val="7F7F7F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Знание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ПК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: MS Word, MS Excel, MS PowerPoint. 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Навыки работы с офисной оргтехникой …</w:t>
            </w:r>
          </w:p>
        </w:tc>
      </w:tr>
      <w:tr>
        <w:tblPrEx>
          <w:shd w:val="clear" w:color="auto" w:fill="ced7e7"/>
        </w:tblPrEx>
        <w:trPr>
          <w:trHeight w:val="2484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ЛИЧНЫЕ КАЧЕСТВА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грамотный подход к выполнению обязанностей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критическое мышление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высокая ответственность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</w:rPr>
              <w:t xml:space="preserve">   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открытость к новым знаниям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311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ДОСТИЖЕНИЯ</w:t>
            </w: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: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 делового этикета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Normal.0"/>
              <w:widowControl w:val="0"/>
              <w:numPr>
                <w:ilvl w:val="0"/>
                <w:numId w:val="4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Навыки организации различных образовательных процессов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;</w:t>
            </w:r>
          </w:p>
          <w:p>
            <w:pPr>
              <w:pStyle w:val="Normal.0"/>
              <w:widowControl w:val="0"/>
              <w:numPr>
                <w:ilvl w:val="0"/>
                <w:numId w:val="4"/>
              </w:numPr>
              <w:bidi w:val="0"/>
              <w:spacing w:after="0"/>
              <w:ind w:right="0"/>
              <w:jc w:val="left"/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Знание педагогики и педагогической психологии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ДОПОЛНИТЕЛЬНАЯ ИНФОРМАЦИЯ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Интересы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интерес к дискуссионным играм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организационные интерес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,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 публичным выступлениям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поэзии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74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50"/>
        <w:gridCol w:w="7695"/>
      </w:tblGrid>
      <w:tr>
        <w:tblPrEx>
          <w:shd w:val="clear" w:color="auto" w:fill="ced7e7"/>
        </w:tblPrEx>
        <w:trPr>
          <w:trHeight w:val="5155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По умолчанию"/>
              <w:bidi w:val="0"/>
            </w:pPr>
            <w:r>
              <w:drawing xmlns:a="http://schemas.openxmlformats.org/drawingml/2006/main">
                <wp:inline distT="0" distB="0" distL="0" distR="0">
                  <wp:extent cx="1668694" cy="2966567"/>
                  <wp:effectExtent l="0" t="0" r="0" b="0"/>
                  <wp:docPr id="1073741827" name="officeArt object" descr="6900798F-7836-4CFC-A4D8-549A7DFB2F25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6900798F-7836-4CFC-A4D8-549A7DFB2F25.jpeg" descr="6900798F-7836-4CFC-A4D8-549A7DFB2F25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694" cy="296656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Arial" w:cs="Arial" w:hAnsi="Arial" w:eastAsia="Arial"/>
                <w:outline w:val="0"/>
                <w:color w:val="666666"/>
                <w:sz w:val="20"/>
                <w:szCs w:val="20"/>
                <w:u w:color="666666"/>
                <w:shd w:val="nil" w:color="auto" w:fill="auto"/>
                <w14:textFill>
                  <w14:solidFill>
                    <w14:srgbClr w14:val="666666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Turmagambetova Tolganay Kurbanbaikyzy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Teacher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E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ducation: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Taldykorgan, Zhetysu University named after Ilyas Zhansugurov,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4th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 year student of the specialty of chemistry of the Higher School of Natural Sciences.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Date of birth: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29.10.2003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City: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Taldykorgan,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Karatal-15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Relationship status: </w:t>
            </w: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it-IT"/>
                <w14:textFill>
                  <w14:solidFill>
                    <w14:srgbClr w14:val="313A43"/>
                  </w14:solidFill>
                </w14:textFill>
              </w:rPr>
              <w:t>married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Phone: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87076506452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Email: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  <w:r>
              <w:rPr>
                <w:rFonts w:ascii="Calibri" w:hAnsi="Calibri"/>
                <w:b w:val="0"/>
                <w:bCs w:val="0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instrText xml:space="preserve"> HYPERLINK "mailto:tturmagambetova@mail.ru"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b w:val="1"/>
                <w:bCs w:val="1"/>
                <w:outline w:val="0"/>
                <w:color w:val="0000ff"/>
                <w:sz w:val="24"/>
                <w:szCs w:val="24"/>
                <w:u w:val="single" w:color="0000ff"/>
                <w:rtl w:val="0"/>
                <w14:textFill>
                  <w14:solidFill>
                    <w14:srgbClr w14:val="0000FF"/>
                  </w14:solidFill>
                </w14:textFill>
              </w:rPr>
              <w:t>tturmagambetova@mail.ru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14:textFill>
                  <w14:solidFill>
                    <w14:srgbClr w14:val="313A43"/>
                  </w14:solidFill>
                </w14:textFill>
              </w:rPr>
              <w:fldChar w:fldCharType="end" w:fldLock="0"/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14:textFill>
                  <w14:solidFill>
                    <w14:srgbClr w14:val="313A43"/>
                  </w14:solidFill>
                </w14:textFill>
              </w:rPr>
            </w:r>
          </w:p>
        </w:tc>
      </w:tr>
      <w:tr>
        <w:tblPrEx>
          <w:shd w:val="clear" w:color="auto" w:fill="ced7e7"/>
        </w:tblPrEx>
        <w:trPr>
          <w:trHeight w:val="1330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lang w:val="en-US"/>
              </w:rPr>
            </w:pPr>
          </w:p>
          <w:p>
            <w:pPr>
              <w:pStyle w:val="Normal.0"/>
              <w:widowControl w:val="0"/>
              <w:tabs>
                <w:tab w:val="left" w:pos="1230"/>
              </w:tabs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 xml:space="preserve">WORK EXPERIENCE TRAINING PRACTICE 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12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Chemistry teacher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January 202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4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-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 xml:space="preserve"> February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202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4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Taldykorgan city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en-US"/>
                <w14:textFill>
                  <w14:solidFill>
                    <w14:srgbClr w14:val="404040"/>
                  </w14:solidFill>
                </w14:textFill>
              </w:rPr>
              <w:t>Lomonosov secondary school-Lyceum No.5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"</w:t>
            </w:r>
          </w:p>
        </w:tc>
      </w:tr>
      <w:tr>
        <w:tblPrEx>
          <w:shd w:val="clear" w:color="auto" w:fill="ced7e7"/>
        </w:tblPrEx>
        <w:trPr>
          <w:trHeight w:val="1800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EDUCATION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36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Chemistry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May 2022, Natural Science Full-time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Zhetysu University named after Ilyas Zhansugurov, Taldykorgan city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The average score (GPA) for the entire time of study is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2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.72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ADDITIONAL EDUCATION TRAINING AND COURSES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240" w:lineRule="auto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Chemistry teacher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Tutoring center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PROFESSIONAL SKILLS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English at level A2 (Conversational).</w:t>
            </w:r>
          </w:p>
          <w:p>
            <w:pPr>
              <w:pStyle w:val="Normal.0"/>
              <w:widowControl w:val="0"/>
              <w:numPr>
                <w:ilvl w:val="0"/>
                <w:numId w:val="6"/>
              </w:numPr>
              <w:shd w:val="clear" w:color="auto" w:fill="ffffff"/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PC knowledge: MS Word, MS PowerPoint. Working knowledge of office equipment</w:t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PERSONAL QUALITIES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  <w:t>competent approach to the performance of duties;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  <w:t>attentiveness when working with legal documents;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analytic mind;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observance of discipline, diligence;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critical thinking;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 high responsibility;</w:t>
            </w:r>
          </w:p>
          <w:p>
            <w:pPr>
              <w:pStyle w:val="Normal.0"/>
              <w:widowControl w:val="0"/>
              <w:numPr>
                <w:ilvl w:val="0"/>
                <w:numId w:val="7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openness to new knowledge.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r>
          </w:p>
        </w:tc>
      </w:tr>
      <w:tr>
        <w:tblPrEx>
          <w:shd w:val="clear" w:color="auto" w:fill="ced7e7"/>
        </w:tblPrEx>
        <w:trPr>
          <w:trHeight w:val="1311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>ACHIEVEMENTS: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business etiquette;</w:t>
            </w:r>
          </w:p>
          <w:p>
            <w:pPr>
              <w:pStyle w:val="Normal.0"/>
              <w:widowControl w:val="0"/>
              <w:numPr>
                <w:ilvl w:val="0"/>
                <w:numId w:val="8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Skills for organizing various educational processes;</w:t>
            </w:r>
          </w:p>
          <w:p>
            <w:pPr>
              <w:pStyle w:val="Normal.0"/>
              <w:widowControl w:val="0"/>
              <w:numPr>
                <w:ilvl w:val="0"/>
                <w:numId w:val="8"/>
              </w:numPr>
              <w:bidi w:val="0"/>
              <w:spacing w:after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Knowledge of pedagogy and educational psychology.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ADDITIONAL INFORMATION: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lang w:val="en-US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Interests: interest in debating games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,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:lang w:val="en-US"/>
                <w14:textFill>
                  <w14:solidFill>
                    <w14:srgbClr w14:val="262626"/>
                  </w14:solidFill>
                </w14:textFill>
              </w:rPr>
              <w:t>organizational interest.</w:t>
            </w:r>
          </w:p>
        </w:tc>
      </w:tr>
    </w:tbl>
    <w:p>
      <w:pPr>
        <w:pStyle w:val="Normal.0"/>
      </w:pPr>
    </w:p>
    <w:sectPr>
      <w:headerReference w:type="default" r:id="rId5"/>
      <w:footerReference w:type="default" r:id="rId6"/>
      <w:pgSz w:w="11900" w:h="16840" w:orient="portrait"/>
      <w:pgMar w:top="709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ind w:left="105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77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49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21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3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5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37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09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1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ind w:left="115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87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31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40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75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47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9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