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6200D1" w:rsidRPr="00CE3313" w:rsidTr="00BF4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Educational program</w:t>
            </w:r>
          </w:p>
        </w:tc>
        <w:tc>
          <w:tcPr>
            <w:tcW w:w="9355" w:type="dxa"/>
            <w:tcBorders>
              <w:bottom w:val="none" w:sz="0" w:space="0" w:color="auto"/>
            </w:tcBorders>
          </w:tcPr>
          <w:p w:rsidR="006200D1" w:rsidRPr="00CE3313" w:rsidRDefault="00CE3313" w:rsidP="00F50445">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bookmarkStart w:id="0" w:name="_GoBack"/>
            <w:r w:rsidRPr="00CE3313">
              <w:rPr>
                <w:rFonts w:ascii="Times New Roman" w:eastAsia="Times New Roman" w:hAnsi="Times New Roman" w:cs="Times New Roman"/>
                <w:sz w:val="24"/>
                <w:szCs w:val="24"/>
                <w:lang w:val="en-US" w:eastAsia="ru-RU"/>
              </w:rPr>
              <w:t>6</w:t>
            </w:r>
            <w:r w:rsidRPr="00CE3313">
              <w:rPr>
                <w:rFonts w:ascii="Times New Roman" w:eastAsia="Times New Roman" w:hAnsi="Times New Roman" w:cs="Times New Roman"/>
                <w:sz w:val="24"/>
                <w:szCs w:val="24"/>
                <w:lang w:eastAsia="ru-RU"/>
              </w:rPr>
              <w:t>В</w:t>
            </w:r>
            <w:r w:rsidRPr="00CE3313">
              <w:rPr>
                <w:rFonts w:ascii="Times New Roman" w:eastAsia="Times New Roman" w:hAnsi="Times New Roman" w:cs="Times New Roman"/>
                <w:sz w:val="24"/>
                <w:szCs w:val="24"/>
                <w:lang w:val="en-US" w:eastAsia="ru-RU"/>
              </w:rPr>
              <w:t>01708 Russian language and literature in schools with Russian and non-Russian languages of instruction (IP)</w:t>
            </w:r>
            <w:bookmarkEnd w:id="0"/>
          </w:p>
        </w:tc>
      </w:tr>
      <w:tr w:rsidR="006200D1" w:rsidRPr="00CE3313"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EP purpose </w:t>
            </w:r>
          </w:p>
        </w:tc>
        <w:tc>
          <w:tcPr>
            <w:tcW w:w="9355" w:type="dxa"/>
          </w:tcPr>
          <w:p w:rsidR="006200D1" w:rsidRPr="000F30ED" w:rsidRDefault="00CE3313" w:rsidP="00F6522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CE3313">
              <w:rPr>
                <w:rFonts w:ascii="Times New Roman" w:hAnsi="Times New Roman" w:cs="Times New Roman"/>
                <w:sz w:val="24"/>
                <w:szCs w:val="24"/>
                <w:lang w:val="en-US"/>
              </w:rPr>
              <w:t>The EP is aimed at training a specialist capable of carrying out professional activities as a teacher of the Russian language and literature in secondary education organizations of all kinds and types, regardless of the language of education (Russian and non-Russian).</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EP type</w:t>
            </w:r>
          </w:p>
        </w:tc>
        <w:tc>
          <w:tcPr>
            <w:tcW w:w="9355" w:type="dxa"/>
          </w:tcPr>
          <w:p w:rsidR="006200D1" w:rsidRPr="00BF4CC7" w:rsidRDefault="00CE3313"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CE3313">
              <w:rPr>
                <w:rFonts w:ascii="Times New Roman" w:eastAsia="Times New Roman" w:hAnsi="Times New Roman"/>
                <w:sz w:val="24"/>
                <w:szCs w:val="24"/>
                <w:lang w:eastAsia="ru-RU"/>
              </w:rPr>
              <w:t>Innovative</w:t>
            </w:r>
            <w:proofErr w:type="spellEnd"/>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Level on NQF</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hAnsi="Times New Roman"/>
                <w:sz w:val="24"/>
                <w:szCs w:val="24"/>
                <w:lang w:val="kk-KZ"/>
              </w:rPr>
              <w:t xml:space="preserve">6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Level on SQF</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hAnsi="Times New Roman"/>
                <w:sz w:val="24"/>
                <w:szCs w:val="24"/>
                <w:lang w:val="kk-KZ"/>
              </w:rPr>
              <w:t xml:space="preserve">6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The awarded academic degree</w:t>
            </w:r>
          </w:p>
        </w:tc>
        <w:tc>
          <w:tcPr>
            <w:tcW w:w="9355" w:type="dxa"/>
          </w:tcPr>
          <w:p w:rsidR="006200D1" w:rsidRPr="00BF4CC7" w:rsidRDefault="00B74FEC" w:rsidP="0091192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Pr>
                <w:rFonts w:ascii="Times New Roman" w:eastAsia="Times New Roman" w:hAnsi="Times New Roman"/>
                <w:sz w:val="24"/>
                <w:szCs w:val="24"/>
                <w:lang w:val="en-US" w:eastAsia="ru-RU"/>
              </w:rPr>
              <w:t>B</w:t>
            </w:r>
            <w:r w:rsidR="006200D1" w:rsidRPr="00BF4CC7">
              <w:rPr>
                <w:rFonts w:ascii="Times New Roman" w:eastAsia="Times New Roman" w:hAnsi="Times New Roman"/>
                <w:sz w:val="24"/>
                <w:szCs w:val="24"/>
                <w:lang w:val="kk-KZ" w:eastAsia="ru-RU"/>
              </w:rPr>
              <w:t>achelor</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Period of study</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eastAsia="Times New Roman" w:hAnsi="Times New Roman"/>
                <w:sz w:val="24"/>
                <w:szCs w:val="24"/>
                <w:lang w:eastAsia="ru-RU"/>
              </w:rPr>
              <w:t xml:space="preserve">4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Volume of the credits</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eastAsia="Times New Roman" w:hAnsi="Times New Roman"/>
                <w:sz w:val="24"/>
                <w:szCs w:val="24"/>
                <w:lang w:eastAsia="ru-RU"/>
              </w:rPr>
              <w:t xml:space="preserve">240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Language of education</w:t>
            </w:r>
          </w:p>
        </w:tc>
        <w:tc>
          <w:tcPr>
            <w:tcW w:w="9355" w:type="dxa"/>
          </w:tcPr>
          <w:p w:rsidR="006200D1" w:rsidRPr="00CE3313" w:rsidRDefault="00CE3313"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n-US" w:eastAsia="ru-RU"/>
              </w:rPr>
            </w:pPr>
            <w:proofErr w:type="spellStart"/>
            <w:r>
              <w:rPr>
                <w:rFonts w:ascii="Times New Roman" w:hAnsi="Times New Roman"/>
                <w:sz w:val="24"/>
                <w:szCs w:val="24"/>
              </w:rPr>
              <w:t>Russian</w:t>
            </w:r>
            <w:proofErr w:type="spellEnd"/>
          </w:p>
        </w:tc>
      </w:tr>
      <w:tr w:rsidR="007B14A7" w:rsidRPr="00827B6E" w:rsidTr="00BF4CC7">
        <w:tc>
          <w:tcPr>
            <w:cnfStyle w:val="001000000000" w:firstRow="0" w:lastRow="0" w:firstColumn="1" w:lastColumn="0" w:oddVBand="0" w:evenVBand="0" w:oddHBand="0" w:evenHBand="0" w:firstRowFirstColumn="0" w:firstRowLastColumn="0" w:lastRowFirstColumn="0" w:lastRowLastColumn="0"/>
            <w:tcW w:w="5524" w:type="dxa"/>
          </w:tcPr>
          <w:p w:rsidR="007B14A7" w:rsidRDefault="007B14A7">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Date of approval of the OP at the Board meeting</w:t>
            </w:r>
          </w:p>
        </w:tc>
        <w:tc>
          <w:tcPr>
            <w:tcW w:w="9355" w:type="dxa"/>
          </w:tcPr>
          <w:p w:rsidR="007B14A7" w:rsidRPr="00F65221" w:rsidRDefault="00F65221" w:rsidP="004C1EA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kk-KZ" w:eastAsia="ru-RU"/>
              </w:rPr>
              <w:t>1</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val="kk-KZ" w:eastAsia="ru-RU"/>
              </w:rPr>
              <w:t>.04.202</w:t>
            </w:r>
            <w:r>
              <w:rPr>
                <w:rFonts w:ascii="Times New Roman" w:eastAsia="Times New Roman" w:hAnsi="Times New Roman" w:cs="Times New Roman"/>
                <w:sz w:val="24"/>
                <w:szCs w:val="24"/>
                <w:lang w:val="en-US" w:eastAsia="ru-RU"/>
              </w:rPr>
              <w:t>4</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Professional standard</w:t>
            </w:r>
          </w:p>
        </w:tc>
        <w:tc>
          <w:tcPr>
            <w:tcW w:w="9355" w:type="dxa"/>
          </w:tcPr>
          <w:p w:rsidR="006200D1" w:rsidRPr="004A5BCE" w:rsidRDefault="00A71C75" w:rsidP="00A71C7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P</w:t>
            </w:r>
            <w:r w:rsidR="006200D1" w:rsidRPr="00BF4CC7">
              <w:rPr>
                <w:rFonts w:ascii="Times New Roman" w:eastAsia="Times New Roman" w:hAnsi="Times New Roman"/>
                <w:sz w:val="24"/>
                <w:szCs w:val="24"/>
                <w:lang w:val="kk-KZ" w:eastAsia="ru-RU"/>
              </w:rPr>
              <w:t>edagog</w:t>
            </w:r>
            <w:r>
              <w:rPr>
                <w:rFonts w:ascii="Times New Roman" w:eastAsia="Times New Roman" w:hAnsi="Times New Roman"/>
                <w:sz w:val="24"/>
                <w:szCs w:val="24"/>
                <w:lang w:val="en-US" w:eastAsia="ru-RU"/>
              </w:rPr>
              <w:t xml:space="preserve"> </w:t>
            </w:r>
            <w:r w:rsidR="004A5BCE">
              <w:rPr>
                <w:rFonts w:ascii="Times New Roman" w:eastAsia="Times New Roman" w:hAnsi="Times New Roman"/>
                <w:sz w:val="24"/>
                <w:szCs w:val="24"/>
                <w:lang w:val="kk-KZ" w:eastAsia="ru-RU"/>
              </w:rPr>
              <w:t>15.12.2022</w:t>
            </w:r>
          </w:p>
        </w:tc>
      </w:tr>
    </w:tbl>
    <w:p w:rsidR="00C01CAA" w:rsidRPr="001F3F34" w:rsidRDefault="00C01CAA" w:rsidP="002704C5">
      <w:pPr>
        <w:shd w:val="clear" w:color="auto" w:fill="FFFFFF"/>
        <w:spacing w:after="0" w:line="240" w:lineRule="auto"/>
        <w:outlineLvl w:val="4"/>
        <w:rPr>
          <w:rFonts w:ascii="Times New Roman" w:eastAsia="Times New Roman" w:hAnsi="Times New Roman" w:cs="Times New Roman"/>
          <w:sz w:val="24"/>
          <w:szCs w:val="24"/>
          <w:lang w:eastAsia="ru-RU"/>
        </w:rPr>
      </w:pPr>
    </w:p>
    <w:p w:rsidR="00C01CAA" w:rsidRPr="001F3F34" w:rsidRDefault="00C01CAA" w:rsidP="002704C5">
      <w:pPr>
        <w:shd w:val="clear" w:color="auto" w:fill="FFFFFF"/>
        <w:spacing w:after="0" w:line="240" w:lineRule="auto"/>
        <w:outlineLvl w:val="4"/>
        <w:rPr>
          <w:rFonts w:ascii="Times New Roman" w:eastAsia="Times New Roman" w:hAnsi="Times New Roman" w:cs="Times New Roman"/>
          <w:sz w:val="24"/>
          <w:szCs w:val="24"/>
          <w:lang w:eastAsia="ru-RU"/>
        </w:rPr>
      </w:pPr>
    </w:p>
    <w:tbl>
      <w:tblPr>
        <w:tblStyle w:val="-11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731829" w:rsidRPr="00BF4CC7" w:rsidTr="00BF4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731829" w:rsidRPr="00BF4CC7" w:rsidRDefault="00731829" w:rsidP="00842B0A">
            <w:pPr>
              <w:spacing w:before="75"/>
              <w:jc w:val="center"/>
              <w:rPr>
                <w:rFonts w:ascii="Times New Roman" w:eastAsia="Times New Roman" w:hAnsi="Times New Roman"/>
                <w:bCs w:val="0"/>
                <w:sz w:val="24"/>
                <w:szCs w:val="24"/>
                <w:lang w:eastAsia="ru-RU"/>
              </w:rPr>
            </w:pPr>
            <w:r w:rsidRPr="00BF4CC7">
              <w:rPr>
                <w:rFonts w:ascii="Times New Roman" w:eastAsia="Times New Roman" w:hAnsi="Times New Roman"/>
                <w:bCs w:val="0"/>
                <w:sz w:val="24"/>
                <w:szCs w:val="24"/>
                <w:lang w:eastAsia="ru-RU"/>
              </w:rPr>
              <w:t>№</w:t>
            </w:r>
          </w:p>
        </w:tc>
        <w:tc>
          <w:tcPr>
            <w:tcW w:w="4764" w:type="pct"/>
            <w:tcBorders>
              <w:bottom w:val="single" w:sz="4" w:space="0" w:color="auto"/>
            </w:tcBorders>
            <w:hideMark/>
          </w:tcPr>
          <w:p w:rsidR="00731829" w:rsidRPr="00BF4CC7" w:rsidRDefault="00731829" w:rsidP="00842B0A">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sz w:val="24"/>
                <w:szCs w:val="24"/>
                <w:lang w:eastAsia="ru-RU"/>
              </w:rPr>
            </w:pPr>
            <w:r w:rsidRPr="00BF4CC7">
              <w:rPr>
                <w:rFonts w:ascii="Times New Roman" w:eastAsia="Times New Roman" w:hAnsi="Times New Roman"/>
                <w:bCs w:val="0"/>
                <w:sz w:val="24"/>
                <w:szCs w:val="24"/>
                <w:lang w:eastAsia="ru-RU"/>
              </w:rPr>
              <w:tab/>
            </w:r>
            <w:r w:rsidRPr="00BF4CC7">
              <w:rPr>
                <w:rFonts w:ascii="Times New Roman" w:eastAsia="Times New Roman" w:hAnsi="Times New Roman"/>
                <w:bCs w:val="0"/>
                <w:sz w:val="24"/>
                <w:szCs w:val="24"/>
                <w:lang w:eastAsia="ru-RU"/>
              </w:rPr>
              <w:tab/>
            </w:r>
            <w:r w:rsidRPr="00BF4CC7">
              <w:rPr>
                <w:rFonts w:ascii="Times New Roman" w:eastAsia="Times New Roman" w:hAnsi="Times New Roman"/>
                <w:bCs w:val="0"/>
                <w:sz w:val="24"/>
                <w:szCs w:val="24"/>
                <w:lang w:val="kk-KZ" w:eastAsia="ru-RU"/>
              </w:rPr>
              <w:t>Learning outcomes:</w:t>
            </w:r>
          </w:p>
        </w:tc>
      </w:tr>
    </w:tbl>
    <w:tbl>
      <w:tblPr>
        <w:tblStyle w:val="GridTable1LightAccent1"/>
        <w:tblW w:w="14850" w:type="dxa"/>
        <w:tblLayout w:type="fixed"/>
        <w:tblLook w:val="04A0" w:firstRow="1" w:lastRow="0" w:firstColumn="1" w:lastColumn="0" w:noHBand="0" w:noVBand="1"/>
      </w:tblPr>
      <w:tblGrid>
        <w:gridCol w:w="674"/>
        <w:gridCol w:w="14176"/>
      </w:tblGrid>
      <w:tr w:rsidR="00290F64" w:rsidRPr="00CE3313" w:rsidTr="00BF4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eastAsia="ru-RU"/>
              </w:rPr>
            </w:pPr>
            <w:r w:rsidRPr="001F3F34">
              <w:rPr>
                <w:rFonts w:ascii="Times New Roman" w:eastAsia="Times New Roman" w:hAnsi="Times New Roman" w:cs="Times New Roman"/>
                <w:sz w:val="24"/>
                <w:szCs w:val="24"/>
                <w:lang w:eastAsia="ru-RU"/>
              </w:rPr>
              <w:t>1</w:t>
            </w:r>
          </w:p>
        </w:tc>
        <w:tc>
          <w:tcPr>
            <w:tcW w:w="4773" w:type="pct"/>
            <w:tcBorders>
              <w:top w:val="single" w:sz="4" w:space="0" w:color="auto"/>
              <w:left w:val="single" w:sz="4" w:space="0" w:color="auto"/>
              <w:bottom w:val="single" w:sz="4" w:space="0" w:color="auto"/>
              <w:right w:val="single" w:sz="4" w:space="0" w:color="auto"/>
            </w:tcBorders>
          </w:tcPr>
          <w:p w:rsidR="00290F64" w:rsidRPr="00BF4CC7" w:rsidRDefault="00CE3313" w:rsidP="00AD283B">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Cs/>
                <w:sz w:val="24"/>
                <w:szCs w:val="24"/>
                <w:lang w:val="en-US"/>
              </w:rPr>
            </w:pPr>
            <w:proofErr w:type="gramStart"/>
            <w:r w:rsidRPr="00CE3313">
              <w:rPr>
                <w:rFonts w:ascii="Times New Roman" w:eastAsia="Calibri" w:hAnsi="Times New Roman" w:cs="Times New Roman"/>
                <w:b w:val="0"/>
                <w:iCs/>
                <w:sz w:val="24"/>
                <w:szCs w:val="24"/>
                <w:lang w:val="en-US" w:eastAsia="ru-RU"/>
              </w:rPr>
              <w:t>Designs, implements, evaluates</w:t>
            </w:r>
            <w:proofErr w:type="gramEnd"/>
            <w:r w:rsidRPr="00CE3313">
              <w:rPr>
                <w:rFonts w:ascii="Times New Roman" w:eastAsia="Calibri" w:hAnsi="Times New Roman" w:cs="Times New Roman"/>
                <w:b w:val="0"/>
                <w:iCs/>
                <w:sz w:val="24"/>
                <w:szCs w:val="24"/>
                <w:lang w:val="en-US" w:eastAsia="ru-RU"/>
              </w:rPr>
              <w:t xml:space="preserve"> and develops learning and leadership processes in various types of educational environments in a pedagogically meaningful way, is able to use various digital resources.</w:t>
            </w:r>
          </w:p>
        </w:tc>
      </w:tr>
      <w:tr w:rsidR="00290F64" w:rsidRPr="00CE3313"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eastAsia="ru-RU"/>
              </w:rPr>
            </w:pPr>
            <w:r w:rsidRPr="001F3F34">
              <w:rPr>
                <w:rFonts w:ascii="Times New Roman" w:eastAsia="Times New Roman" w:hAnsi="Times New Roman" w:cs="Times New Roman"/>
                <w:sz w:val="24"/>
                <w:szCs w:val="24"/>
                <w:lang w:eastAsia="ru-RU"/>
              </w:rPr>
              <w:t>2</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CE3313" w:rsidP="004C1EA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CE3313">
              <w:rPr>
                <w:rFonts w:ascii="Times New Roman" w:eastAsia="Calibri" w:hAnsi="Times New Roman" w:cs="Times New Roman"/>
                <w:sz w:val="24"/>
                <w:szCs w:val="24"/>
                <w:shd w:val="clear" w:color="auto" w:fill="FFFFFF"/>
                <w:lang w:val="en-US"/>
              </w:rPr>
              <w:t xml:space="preserve">Communicates constructively within various interactive multicultural relationships and communities. Creates texts of different genres and styles, taking into account the culture of pedagogical communication, speech </w:t>
            </w:r>
            <w:proofErr w:type="spellStart"/>
            <w:r w:rsidRPr="00CE3313">
              <w:rPr>
                <w:rFonts w:ascii="Times New Roman" w:eastAsia="Calibri" w:hAnsi="Times New Roman" w:cs="Times New Roman"/>
                <w:sz w:val="24"/>
                <w:szCs w:val="24"/>
                <w:shd w:val="clear" w:color="auto" w:fill="FFFFFF"/>
                <w:lang w:val="en-US"/>
              </w:rPr>
              <w:t>conflictology</w:t>
            </w:r>
            <w:proofErr w:type="spellEnd"/>
            <w:r w:rsidRPr="00CE3313">
              <w:rPr>
                <w:rFonts w:ascii="Times New Roman" w:eastAsia="Calibri" w:hAnsi="Times New Roman" w:cs="Times New Roman"/>
                <w:sz w:val="24"/>
                <w:szCs w:val="24"/>
                <w:shd w:val="clear" w:color="auto" w:fill="FFFFFF"/>
                <w:lang w:val="en-US"/>
              </w:rPr>
              <w:t xml:space="preserve"> and the portrait of the audience, applies the rules of rhetoric in real speech practice.</w:t>
            </w:r>
          </w:p>
        </w:tc>
      </w:tr>
      <w:tr w:rsidR="00290F64" w:rsidRPr="00CE3313"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3</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CE3313" w:rsidP="0091192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CE3313">
              <w:rPr>
                <w:rFonts w:ascii="Times New Roman" w:hAnsi="Times New Roman"/>
                <w:bCs/>
                <w:iCs/>
                <w:sz w:val="24"/>
                <w:szCs w:val="24"/>
                <w:lang w:val="kk-KZ"/>
              </w:rPr>
              <w:t>Ready to critically evaluate their values, attitudes, ethical principles and methods of work, able to set new goals for their own pedagogical development, the development of their organization and professional well-being.</w:t>
            </w:r>
          </w:p>
        </w:tc>
      </w:tr>
      <w:tr w:rsidR="00290F64" w:rsidRPr="00CE3313"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4</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CE3313"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CE3313">
              <w:rPr>
                <w:rFonts w:ascii="Times New Roman" w:hAnsi="Times New Roman"/>
                <w:bCs/>
                <w:iCs/>
                <w:sz w:val="24"/>
                <w:szCs w:val="24"/>
                <w:lang w:val="en-US"/>
              </w:rPr>
              <w:t xml:space="preserve">Carries out a comparative analysis of grammatical systems, classifies the linguistic phenomena of the Russian and Kazakh languages, </w:t>
            </w:r>
            <w:proofErr w:type="gramStart"/>
            <w:r w:rsidRPr="00CE3313">
              <w:rPr>
                <w:rFonts w:ascii="Times New Roman" w:hAnsi="Times New Roman"/>
                <w:bCs/>
                <w:iCs/>
                <w:sz w:val="24"/>
                <w:szCs w:val="24"/>
                <w:lang w:val="en-US"/>
              </w:rPr>
              <w:t>performs</w:t>
            </w:r>
            <w:proofErr w:type="gramEnd"/>
            <w:r w:rsidRPr="00CE3313">
              <w:rPr>
                <w:rFonts w:ascii="Times New Roman" w:hAnsi="Times New Roman"/>
                <w:bCs/>
                <w:iCs/>
                <w:sz w:val="24"/>
                <w:szCs w:val="24"/>
                <w:lang w:val="en-US"/>
              </w:rPr>
              <w:t xml:space="preserve"> a qualified historical commentary on the facts of the Russian language.</w:t>
            </w:r>
          </w:p>
        </w:tc>
      </w:tr>
      <w:tr w:rsidR="00290F64" w:rsidRPr="00CE3313"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5</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CE3313"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CE3313">
              <w:rPr>
                <w:rFonts w:ascii="Times New Roman" w:hAnsi="Times New Roman"/>
                <w:bCs/>
                <w:iCs/>
                <w:sz w:val="24"/>
                <w:szCs w:val="24"/>
                <w:lang w:val="en-US"/>
              </w:rPr>
              <w:t>Applies knowledge about the modern Russian literary language as a system (phonetics, vocabulary, grammar), about the rules for the functioning of units of the Russian language in speech. Knows the history of the modern Russian language and its place in world culture and science. Able to qualify various linguistic phenomena, to determine the systemic connections of linguistic units and their functions.</w:t>
            </w:r>
          </w:p>
        </w:tc>
      </w:tr>
      <w:tr w:rsidR="00290F64" w:rsidRPr="00CE3313"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6</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CE3313"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CE3313">
              <w:rPr>
                <w:rFonts w:ascii="Times New Roman" w:hAnsi="Times New Roman"/>
                <w:bCs/>
                <w:iCs/>
                <w:sz w:val="24"/>
                <w:szCs w:val="24"/>
                <w:lang w:val="en-US" w:eastAsia="ru-RU"/>
              </w:rPr>
              <w:t xml:space="preserve">Knows Russian in its literary form, in various types of speech activity necessary for successful communication (speaking, listening, </w:t>
            </w:r>
            <w:proofErr w:type="gramStart"/>
            <w:r w:rsidRPr="00CE3313">
              <w:rPr>
                <w:rFonts w:ascii="Times New Roman" w:hAnsi="Times New Roman"/>
                <w:bCs/>
                <w:iCs/>
                <w:sz w:val="24"/>
                <w:szCs w:val="24"/>
                <w:lang w:val="en-US" w:eastAsia="ru-RU"/>
              </w:rPr>
              <w:t>writing</w:t>
            </w:r>
            <w:proofErr w:type="gramEnd"/>
            <w:r w:rsidRPr="00CE3313">
              <w:rPr>
                <w:rFonts w:ascii="Times New Roman" w:hAnsi="Times New Roman"/>
                <w:bCs/>
                <w:iCs/>
                <w:sz w:val="24"/>
                <w:szCs w:val="24"/>
                <w:lang w:val="en-US" w:eastAsia="ru-RU"/>
              </w:rPr>
              <w:t xml:space="preserve">, reading), in all forms and types of communication, including virtual communication. Owns the norms of Russian speech, stylistic and genre </w:t>
            </w:r>
            <w:r w:rsidRPr="00CE3313">
              <w:rPr>
                <w:rFonts w:ascii="Times New Roman" w:hAnsi="Times New Roman"/>
                <w:bCs/>
                <w:iCs/>
                <w:sz w:val="24"/>
                <w:szCs w:val="24"/>
                <w:lang w:val="en-US" w:eastAsia="ru-RU"/>
              </w:rPr>
              <w:lastRenderedPageBreak/>
              <w:t>diversity. Able to make the right choice of linguistic means in accordance with the norms of the Russian literary language, in different situations, taking into account various social and stylistic contexts.</w:t>
            </w:r>
          </w:p>
        </w:tc>
      </w:tr>
      <w:tr w:rsidR="00290F64" w:rsidRPr="00CE3313"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lastRenderedPageBreak/>
              <w:t>7</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CE3313" w:rsidP="0091192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CE3313">
              <w:rPr>
                <w:rFonts w:ascii="Times New Roman" w:hAnsi="Times New Roman"/>
                <w:bCs/>
                <w:iCs/>
                <w:sz w:val="24"/>
                <w:szCs w:val="24"/>
                <w:lang w:val="en-US"/>
              </w:rPr>
              <w:t xml:space="preserve">Applies knowledge of the main provisions and concepts in the field of literary theory, the history of the development of Russian and world literature, its periodization, current state and place in world culture. Able to interpret and conduct literary analysis of literary texts. Able to choose a reading strategy, extract valuable information and use it in </w:t>
            </w:r>
            <w:proofErr w:type="gramStart"/>
            <w:r w:rsidRPr="00CE3313">
              <w:rPr>
                <w:rFonts w:ascii="Times New Roman" w:hAnsi="Times New Roman"/>
                <w:bCs/>
                <w:iCs/>
                <w:sz w:val="24"/>
                <w:szCs w:val="24"/>
                <w:lang w:val="en-US"/>
              </w:rPr>
              <w:t>their own</w:t>
            </w:r>
            <w:proofErr w:type="gramEnd"/>
            <w:r w:rsidRPr="00CE3313">
              <w:rPr>
                <w:rFonts w:ascii="Times New Roman" w:hAnsi="Times New Roman"/>
                <w:bCs/>
                <w:iCs/>
                <w:sz w:val="24"/>
                <w:szCs w:val="24"/>
                <w:lang w:val="en-US"/>
              </w:rPr>
              <w:t xml:space="preserve"> experience, in various sociocultural situations.</w:t>
            </w:r>
          </w:p>
        </w:tc>
      </w:tr>
      <w:tr w:rsidR="00290F64" w:rsidRPr="00CE3313" w:rsidTr="00BF4CC7">
        <w:trPr>
          <w:trHeight w:val="334"/>
        </w:trPr>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8</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CE3313"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CE3313">
              <w:rPr>
                <w:rFonts w:ascii="Times New Roman" w:hAnsi="Times New Roman"/>
                <w:bCs/>
                <w:iCs/>
                <w:sz w:val="24"/>
                <w:szCs w:val="24"/>
                <w:lang w:val="en-US"/>
              </w:rPr>
              <w:t>He owns modern methodological tools for teaching the Russian language and literature and is capable of designing and technologically implementing the process of teaching the Russian language and Russian literature in schools with Russian and non-Russian languages of instruction.</w:t>
            </w:r>
          </w:p>
        </w:tc>
      </w:tr>
      <w:tr w:rsidR="00290F64" w:rsidRPr="00CE3313"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9</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CE3313"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CE3313">
              <w:rPr>
                <w:rFonts w:ascii="Times New Roman" w:hAnsi="Times New Roman"/>
                <w:bCs/>
                <w:iCs/>
                <w:sz w:val="24"/>
                <w:szCs w:val="24"/>
                <w:lang w:val="en-US"/>
              </w:rPr>
              <w:t>Able to use special approaches to learning in order to include all students in the educational process, including those with special educational needs.</w:t>
            </w:r>
          </w:p>
        </w:tc>
      </w:tr>
      <w:tr w:rsidR="00CE3313" w:rsidRPr="00CE3313"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CE3313" w:rsidRPr="00CE3313" w:rsidRDefault="00CE3313" w:rsidP="00F50445">
            <w:pPr>
              <w:spacing w:before="75"/>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10</w:t>
            </w:r>
          </w:p>
        </w:tc>
        <w:tc>
          <w:tcPr>
            <w:tcW w:w="4773" w:type="pct"/>
            <w:tcBorders>
              <w:top w:val="single" w:sz="4" w:space="0" w:color="auto"/>
              <w:left w:val="single" w:sz="4" w:space="0" w:color="auto"/>
              <w:bottom w:val="single" w:sz="4" w:space="0" w:color="auto"/>
              <w:right w:val="single" w:sz="4" w:space="0" w:color="auto"/>
            </w:tcBorders>
          </w:tcPr>
          <w:p w:rsidR="00CE3313" w:rsidRPr="00CE3313" w:rsidRDefault="00CE3313"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CE3313">
              <w:rPr>
                <w:rFonts w:ascii="Times New Roman" w:hAnsi="Times New Roman"/>
                <w:bCs/>
                <w:iCs/>
                <w:sz w:val="24"/>
                <w:szCs w:val="24"/>
                <w:lang w:val="en-US"/>
              </w:rPr>
              <w:t>Possesses systematic linguistic knowledge, including the main levels of language functioning. She has practical skills in qualified linguistic analysis of a word, sentence, text in synchronic and diachronic aspects, taking into account sociolinguistic and psycholinguistic factors.</w:t>
            </w:r>
          </w:p>
        </w:tc>
      </w:tr>
      <w:tr w:rsidR="00CE3313" w:rsidRPr="00CE3313"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CE3313" w:rsidRPr="00CE3313" w:rsidRDefault="00CE3313" w:rsidP="00F50445">
            <w:pPr>
              <w:spacing w:before="75"/>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11</w:t>
            </w:r>
          </w:p>
        </w:tc>
        <w:tc>
          <w:tcPr>
            <w:tcW w:w="4773" w:type="pct"/>
            <w:tcBorders>
              <w:top w:val="single" w:sz="4" w:space="0" w:color="auto"/>
              <w:left w:val="single" w:sz="4" w:space="0" w:color="auto"/>
              <w:bottom w:val="single" w:sz="4" w:space="0" w:color="auto"/>
              <w:right w:val="single" w:sz="4" w:space="0" w:color="auto"/>
            </w:tcBorders>
          </w:tcPr>
          <w:p w:rsidR="00CE3313" w:rsidRPr="00CE3313" w:rsidRDefault="00CE3313"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CE3313">
              <w:rPr>
                <w:rFonts w:ascii="Times New Roman" w:hAnsi="Times New Roman"/>
                <w:bCs/>
                <w:iCs/>
                <w:sz w:val="24"/>
                <w:szCs w:val="24"/>
                <w:lang w:val="en-US"/>
              </w:rPr>
              <w:t>Demonstrates the skills of research and knowledge management in the field of Russian linguistics and literary criticism (analysis, processing, systematization of information; modeling, forecasting, designing scientific activities). Able to carry out research activities in the field of Russian philology, including supervising the research work of students.</w:t>
            </w:r>
          </w:p>
        </w:tc>
      </w:tr>
      <w:tr w:rsidR="00CE3313" w:rsidRPr="00CE3313"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CE3313" w:rsidRPr="00CE3313" w:rsidRDefault="00CE3313" w:rsidP="00F50445">
            <w:pPr>
              <w:spacing w:before="75"/>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12</w:t>
            </w:r>
          </w:p>
        </w:tc>
        <w:tc>
          <w:tcPr>
            <w:tcW w:w="4773" w:type="pct"/>
            <w:tcBorders>
              <w:top w:val="single" w:sz="4" w:space="0" w:color="auto"/>
              <w:left w:val="single" w:sz="4" w:space="0" w:color="auto"/>
              <w:bottom w:val="single" w:sz="4" w:space="0" w:color="auto"/>
              <w:right w:val="single" w:sz="4" w:space="0" w:color="auto"/>
            </w:tcBorders>
          </w:tcPr>
          <w:p w:rsidR="00CE3313" w:rsidRPr="00CE3313" w:rsidRDefault="00CE3313"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CE3313">
              <w:rPr>
                <w:rFonts w:ascii="Times New Roman" w:hAnsi="Times New Roman"/>
                <w:bCs/>
                <w:iCs/>
                <w:sz w:val="24"/>
                <w:szCs w:val="24"/>
                <w:lang w:val="en-US"/>
              </w:rPr>
              <w:t>Able to act in accordance with the social, business, cultural, legal and ethical standards of Kazakhstani society. Applies the basics of socio-political, economic and legal knowledge in professional activities, is able to demonstrate personal and professional competitiveness and entrepreneurial skills.</w:t>
            </w:r>
          </w:p>
        </w:tc>
      </w:tr>
      <w:tr w:rsidR="00CE3313" w:rsidRPr="00CE3313"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CE3313" w:rsidRPr="00CE3313" w:rsidRDefault="00CE3313" w:rsidP="00F50445">
            <w:pPr>
              <w:spacing w:before="75"/>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13</w:t>
            </w:r>
          </w:p>
        </w:tc>
        <w:tc>
          <w:tcPr>
            <w:tcW w:w="4773" w:type="pct"/>
            <w:tcBorders>
              <w:top w:val="single" w:sz="4" w:space="0" w:color="auto"/>
              <w:left w:val="single" w:sz="4" w:space="0" w:color="auto"/>
              <w:bottom w:val="single" w:sz="4" w:space="0" w:color="auto"/>
              <w:right w:val="single" w:sz="4" w:space="0" w:color="auto"/>
            </w:tcBorders>
          </w:tcPr>
          <w:p w:rsidR="00CE3313" w:rsidRPr="00CE3313" w:rsidRDefault="00CE3313"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CE3313">
              <w:rPr>
                <w:rFonts w:ascii="Times New Roman" w:hAnsi="Times New Roman"/>
                <w:bCs/>
                <w:iCs/>
                <w:sz w:val="24"/>
                <w:szCs w:val="24"/>
                <w:lang w:val="en-US"/>
              </w:rPr>
              <w:t>Proficient in linguistic and literary terminology; uses the basic theoretical and methodological principles, conceptual and terminological apparatus in the field of linguistics and literary criticism. Able to interpret and conduct a philological analysis of literary texts.</w:t>
            </w:r>
          </w:p>
        </w:tc>
      </w:tr>
    </w:tbl>
    <w:p w:rsidR="00C01CAA" w:rsidRPr="00290F64" w:rsidRDefault="00C01CAA" w:rsidP="002704C5">
      <w:pPr>
        <w:shd w:val="clear" w:color="auto" w:fill="FFFFFF"/>
        <w:spacing w:after="0" w:line="240" w:lineRule="auto"/>
        <w:outlineLvl w:val="4"/>
        <w:rPr>
          <w:rFonts w:ascii="Times New Roman" w:eastAsia="Times New Roman" w:hAnsi="Times New Roman" w:cs="Times New Roman"/>
          <w:sz w:val="24"/>
          <w:szCs w:val="24"/>
          <w:lang w:val="en-US" w:eastAsia="ru-RU"/>
        </w:rPr>
      </w:pPr>
    </w:p>
    <w:sectPr w:rsidR="00C01CAA" w:rsidRPr="00290F64" w:rsidSect="002704C5">
      <w:footerReference w:type="default" r:id="rId8"/>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A3D" w:rsidRDefault="00235A3D" w:rsidP="00343CCA">
      <w:pPr>
        <w:spacing w:after="0" w:line="240" w:lineRule="auto"/>
      </w:pPr>
      <w:r>
        <w:separator/>
      </w:r>
    </w:p>
  </w:endnote>
  <w:endnote w:type="continuationSeparator" w:id="0">
    <w:p w:rsidR="00235A3D" w:rsidRDefault="00235A3D" w:rsidP="00343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46B" w:rsidRDefault="0098146B">
    <w:pPr>
      <w:pStyle w:val="a6"/>
      <w:rPr>
        <w:lang w:val="en-US"/>
      </w:rPr>
    </w:pPr>
  </w:p>
  <w:p w:rsidR="0098146B" w:rsidRPr="00343CCA" w:rsidRDefault="0098146B">
    <w:pPr>
      <w:pStyle w:val="a6"/>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A3D" w:rsidRDefault="00235A3D" w:rsidP="00343CCA">
      <w:pPr>
        <w:spacing w:after="0" w:line="240" w:lineRule="auto"/>
      </w:pPr>
      <w:r>
        <w:separator/>
      </w:r>
    </w:p>
  </w:footnote>
  <w:footnote w:type="continuationSeparator" w:id="0">
    <w:p w:rsidR="00235A3D" w:rsidRDefault="00235A3D" w:rsidP="00343C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23F23"/>
    <w:multiLevelType w:val="hybridMultilevel"/>
    <w:tmpl w:val="2B409B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22E0A"/>
    <w:rsid w:val="0002341F"/>
    <w:rsid w:val="000649FD"/>
    <w:rsid w:val="000B24DC"/>
    <w:rsid w:val="000F30ED"/>
    <w:rsid w:val="00136290"/>
    <w:rsid w:val="00140B9D"/>
    <w:rsid w:val="00175A3F"/>
    <w:rsid w:val="0018493F"/>
    <w:rsid w:val="001E0CCB"/>
    <w:rsid w:val="001F3F34"/>
    <w:rsid w:val="00216DB4"/>
    <w:rsid w:val="00227CD1"/>
    <w:rsid w:val="00235A3D"/>
    <w:rsid w:val="002704C5"/>
    <w:rsid w:val="00290F64"/>
    <w:rsid w:val="002B26CA"/>
    <w:rsid w:val="00343CCA"/>
    <w:rsid w:val="003E0262"/>
    <w:rsid w:val="003E3572"/>
    <w:rsid w:val="00407219"/>
    <w:rsid w:val="00421012"/>
    <w:rsid w:val="004520E6"/>
    <w:rsid w:val="00475447"/>
    <w:rsid w:val="004A5BCE"/>
    <w:rsid w:val="004B7186"/>
    <w:rsid w:val="004C1EA4"/>
    <w:rsid w:val="005410B1"/>
    <w:rsid w:val="005E1395"/>
    <w:rsid w:val="006200D1"/>
    <w:rsid w:val="00623BC8"/>
    <w:rsid w:val="00661A37"/>
    <w:rsid w:val="006C622D"/>
    <w:rsid w:val="0070244B"/>
    <w:rsid w:val="00704693"/>
    <w:rsid w:val="0070559D"/>
    <w:rsid w:val="00731829"/>
    <w:rsid w:val="00785438"/>
    <w:rsid w:val="007B14A7"/>
    <w:rsid w:val="00803526"/>
    <w:rsid w:val="00812CD7"/>
    <w:rsid w:val="00827B6E"/>
    <w:rsid w:val="008458FA"/>
    <w:rsid w:val="008F19F6"/>
    <w:rsid w:val="009004A4"/>
    <w:rsid w:val="009228AA"/>
    <w:rsid w:val="00943597"/>
    <w:rsid w:val="00955E38"/>
    <w:rsid w:val="00956EE0"/>
    <w:rsid w:val="0097731F"/>
    <w:rsid w:val="0098146B"/>
    <w:rsid w:val="00A27BC2"/>
    <w:rsid w:val="00A71C75"/>
    <w:rsid w:val="00AC2135"/>
    <w:rsid w:val="00AD283B"/>
    <w:rsid w:val="00B061DD"/>
    <w:rsid w:val="00B72C04"/>
    <w:rsid w:val="00B74FEC"/>
    <w:rsid w:val="00BF4CC7"/>
    <w:rsid w:val="00C01CAA"/>
    <w:rsid w:val="00C75547"/>
    <w:rsid w:val="00CE3313"/>
    <w:rsid w:val="00D1044B"/>
    <w:rsid w:val="00D4201C"/>
    <w:rsid w:val="00D72616"/>
    <w:rsid w:val="00DB11FF"/>
    <w:rsid w:val="00DD2032"/>
    <w:rsid w:val="00E241B3"/>
    <w:rsid w:val="00E54739"/>
    <w:rsid w:val="00E83BA1"/>
    <w:rsid w:val="00EA50B8"/>
    <w:rsid w:val="00ED7D73"/>
    <w:rsid w:val="00EE5FBE"/>
    <w:rsid w:val="00F21AE7"/>
    <w:rsid w:val="00F33368"/>
    <w:rsid w:val="00F50445"/>
    <w:rsid w:val="00F55A11"/>
    <w:rsid w:val="00F652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 w:type="paragraph" w:styleId="2">
    <w:name w:val="Body Text Indent 2"/>
    <w:basedOn w:val="a"/>
    <w:link w:val="20"/>
    <w:uiPriority w:val="99"/>
    <w:unhideWhenUsed/>
    <w:rsid w:val="006200D1"/>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uiPriority w:val="99"/>
    <w:rsid w:val="006200D1"/>
    <w:rPr>
      <w:rFonts w:ascii="Times New Roman" w:eastAsia="Times New Roman" w:hAnsi="Times New Roman" w:cs="Times New Roman"/>
      <w:sz w:val="24"/>
      <w:szCs w:val="24"/>
      <w:lang w:val="x-none" w:eastAsia="x-none"/>
    </w:rPr>
  </w:style>
  <w:style w:type="table" w:customStyle="1" w:styleId="-111">
    <w:name w:val="Таблица-сетка 1 светлая — акцент 11"/>
    <w:basedOn w:val="a1"/>
    <w:uiPriority w:val="46"/>
    <w:rsid w:val="006200D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 w:type="paragraph" w:styleId="2">
    <w:name w:val="Body Text Indent 2"/>
    <w:basedOn w:val="a"/>
    <w:link w:val="20"/>
    <w:uiPriority w:val="99"/>
    <w:unhideWhenUsed/>
    <w:rsid w:val="006200D1"/>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uiPriority w:val="99"/>
    <w:rsid w:val="006200D1"/>
    <w:rPr>
      <w:rFonts w:ascii="Times New Roman" w:eastAsia="Times New Roman" w:hAnsi="Times New Roman" w:cs="Times New Roman"/>
      <w:sz w:val="24"/>
      <w:szCs w:val="24"/>
      <w:lang w:val="x-none" w:eastAsia="x-none"/>
    </w:rPr>
  </w:style>
  <w:style w:type="table" w:customStyle="1" w:styleId="-111">
    <w:name w:val="Таблица-сетка 1 светлая — акцент 11"/>
    <w:basedOn w:val="a1"/>
    <w:uiPriority w:val="46"/>
    <w:rsid w:val="006200D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696</Words>
  <Characters>3972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61</cp:lastModifiedBy>
  <cp:revision>2</cp:revision>
  <dcterms:created xsi:type="dcterms:W3CDTF">2024-10-16T09:06:00Z</dcterms:created>
  <dcterms:modified xsi:type="dcterms:W3CDTF">2024-10-16T09:06:00Z</dcterms:modified>
</cp:coreProperties>
</file>