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9334D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9334D6">
              <w:rPr>
                <w:rFonts w:ascii="Times New Roman" w:eastAsia="Times New Roman" w:hAnsi="Times New Roman" w:cs="Times New Roman"/>
                <w:sz w:val="24"/>
                <w:szCs w:val="24"/>
                <w:lang w:eastAsia="ru-RU"/>
              </w:rPr>
              <w:t xml:space="preserve">6В08102 Агрономия - </w:t>
            </w:r>
            <w:proofErr w:type="spellStart"/>
            <w:r w:rsidRPr="009334D6">
              <w:rPr>
                <w:rFonts w:ascii="Times New Roman" w:eastAsia="Times New Roman" w:hAnsi="Times New Roman" w:cs="Times New Roman"/>
                <w:sz w:val="24"/>
                <w:szCs w:val="24"/>
                <w:lang w:eastAsia="ru-RU"/>
              </w:rPr>
              <w:t>Ауыл</w:t>
            </w:r>
            <w:proofErr w:type="spellEnd"/>
            <w:r w:rsidRPr="009334D6">
              <w:rPr>
                <w:rFonts w:ascii="Times New Roman" w:eastAsia="Times New Roman" w:hAnsi="Times New Roman" w:cs="Times New Roman"/>
                <w:sz w:val="24"/>
                <w:szCs w:val="24"/>
                <w:lang w:eastAsia="ru-RU"/>
              </w:rPr>
              <w:t xml:space="preserve"> </w:t>
            </w:r>
            <w:proofErr w:type="spellStart"/>
            <w:r w:rsidRPr="009334D6">
              <w:rPr>
                <w:rFonts w:ascii="Times New Roman" w:eastAsia="Times New Roman" w:hAnsi="Times New Roman" w:cs="Times New Roman"/>
                <w:sz w:val="24"/>
                <w:szCs w:val="24"/>
                <w:lang w:eastAsia="ru-RU"/>
              </w:rPr>
              <w:t>шаруашылығы</w:t>
            </w:r>
            <w:proofErr w:type="spellEnd"/>
            <w:r w:rsidRPr="009334D6">
              <w:rPr>
                <w:rFonts w:ascii="Times New Roman" w:eastAsia="Times New Roman" w:hAnsi="Times New Roman" w:cs="Times New Roman"/>
                <w:sz w:val="24"/>
                <w:szCs w:val="24"/>
                <w:lang w:eastAsia="ru-RU"/>
              </w:rPr>
              <w:t xml:space="preserve"> </w:t>
            </w:r>
            <w:proofErr w:type="spellStart"/>
            <w:r w:rsidRPr="009334D6">
              <w:rPr>
                <w:rFonts w:ascii="Times New Roman" w:eastAsia="Times New Roman" w:hAnsi="Times New Roman" w:cs="Times New Roman"/>
                <w:sz w:val="24"/>
                <w:szCs w:val="24"/>
                <w:lang w:eastAsia="ru-RU"/>
              </w:rPr>
              <w:t>ғылымдары</w:t>
            </w:r>
            <w:proofErr w:type="spellEnd"/>
            <w:r w:rsidRPr="009334D6">
              <w:rPr>
                <w:rFonts w:ascii="Times New Roman" w:eastAsia="Times New Roman" w:hAnsi="Times New Roman" w:cs="Times New Roman"/>
                <w:sz w:val="24"/>
                <w:szCs w:val="24"/>
                <w:lang w:eastAsia="ru-RU"/>
              </w:rPr>
              <w:t xml:space="preserve"> мен </w:t>
            </w:r>
            <w:proofErr w:type="spellStart"/>
            <w:r w:rsidRPr="009334D6">
              <w:rPr>
                <w:rFonts w:ascii="Times New Roman" w:eastAsia="Times New Roman" w:hAnsi="Times New Roman" w:cs="Times New Roman"/>
                <w:sz w:val="24"/>
                <w:szCs w:val="24"/>
                <w:lang w:eastAsia="ru-RU"/>
              </w:rPr>
              <w:t>технологиялары</w:t>
            </w:r>
            <w:bookmarkEnd w:id="0"/>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334D6">
              <w:rPr>
                <w:rFonts w:ascii="Times New Roman" w:eastAsia="Times New Roman" w:hAnsi="Times New Roman"/>
                <w:sz w:val="24"/>
                <w:szCs w:val="24"/>
                <w:lang w:eastAsia="ru-RU"/>
              </w:rPr>
              <w:t>Ауыл</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шаруашылығы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агроазы</w:t>
            </w:r>
            <w:proofErr w:type="gramStart"/>
            <w:r w:rsidRPr="009334D6">
              <w:rPr>
                <w:rFonts w:ascii="Times New Roman" w:eastAsia="Times New Roman" w:hAnsi="Times New Roman"/>
                <w:sz w:val="24"/>
                <w:szCs w:val="24"/>
                <w:lang w:eastAsia="ru-RU"/>
              </w:rPr>
              <w:t>қ-</w:t>
            </w:r>
            <w:proofErr w:type="gramEnd"/>
            <w:r w:rsidRPr="009334D6">
              <w:rPr>
                <w:rFonts w:ascii="Times New Roman" w:eastAsia="Times New Roman" w:hAnsi="Times New Roman"/>
                <w:sz w:val="24"/>
                <w:szCs w:val="24"/>
                <w:lang w:eastAsia="ru-RU"/>
              </w:rPr>
              <w:t>түлік</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өнеркәсібі</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проблемаларын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инновациялық</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тәсілмен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пәнаралық</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тәсілдің</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көмегімен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шешуге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дайын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еңбек</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нарығында</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бәсекеге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қабілетті</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жоғары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білікті</w:t>
            </w:r>
            <w:proofErr w:type="spellEnd"/>
            <w:r w:rsidRPr="009334D6">
              <w:rPr>
                <w:rFonts w:ascii="Times New Roman" w:eastAsia="Times New Roman" w:hAnsi="Times New Roman"/>
                <w:sz w:val="24"/>
                <w:szCs w:val="24"/>
                <w:lang w:eastAsia="ru-RU"/>
              </w:rPr>
              <w:t xml:space="preserve"> бакалавр </w:t>
            </w:r>
            <w:proofErr w:type="spellStart"/>
            <w:r w:rsidRPr="009334D6">
              <w:rPr>
                <w:rFonts w:ascii="Times New Roman" w:eastAsia="Times New Roman" w:hAnsi="Times New Roman"/>
                <w:sz w:val="24"/>
                <w:szCs w:val="24"/>
                <w:lang w:eastAsia="ru-RU"/>
              </w:rPr>
              <w:t>мамандарын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даярлау</w:t>
            </w:r>
            <w:proofErr w:type="spellEnd"/>
            <w:r w:rsidRPr="009334D6">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334D6">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9334D6" w:rsidRPr="009334D6"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9334D6">
              <w:rPr>
                <w:rFonts w:ascii="Times New Roman" w:eastAsia="Times New Roman" w:hAnsi="Times New Roman"/>
                <w:sz w:val="24"/>
                <w:szCs w:val="24"/>
                <w:lang w:eastAsia="ru-RU"/>
              </w:rPr>
              <w:t>Қантты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қызылшаны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оның</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дәндерін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өсіру</w:t>
            </w:r>
            <w:proofErr w:type="spellEnd"/>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Көшеттіктердің қызметі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Көкөністер мен картоп өсіру</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Жылыжайлық кө</w:t>
            </w:r>
            <w:proofErr w:type="gramStart"/>
            <w:r w:rsidRPr="009334D6">
              <w:rPr>
                <w:rFonts w:ascii="Times New Roman" w:eastAsia="Times New Roman" w:hAnsi="Times New Roman"/>
                <w:sz w:val="24"/>
                <w:szCs w:val="24"/>
                <w:lang w:val="kk-KZ" w:eastAsia="ru-RU"/>
              </w:rPr>
              <w:t>к</w:t>
            </w:r>
            <w:proofErr w:type="gramEnd"/>
            <w:r w:rsidRPr="009334D6">
              <w:rPr>
                <w:rFonts w:ascii="Times New Roman" w:eastAsia="Times New Roman" w:hAnsi="Times New Roman"/>
                <w:sz w:val="24"/>
                <w:szCs w:val="24"/>
                <w:lang w:val="kk-KZ" w:eastAsia="ru-RU"/>
              </w:rPr>
              <w:t>өністер мен жидектердің өндірісі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Дәнді дақылдардың өндірісі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Бау-бақша қызметі</w:t>
            </w:r>
            <w:r>
              <w:rPr>
                <w:rFonts w:ascii="Times New Roman" w:eastAsia="Times New Roman" w:hAnsi="Times New Roman"/>
                <w:sz w:val="24"/>
                <w:szCs w:val="24"/>
                <w:lang w:val="kk-KZ" w:eastAsia="ru-RU"/>
              </w:rPr>
              <w:t xml:space="preserve"> 26.10.2022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9334D6">
              <w:rPr>
                <w:rFonts w:ascii="Times New Roman" w:eastAsia="Calibri" w:hAnsi="Times New Roman" w:cs="Times New Roman"/>
                <w:sz w:val="24"/>
                <w:szCs w:val="24"/>
                <w:lang w:val="kk-KZ"/>
              </w:rPr>
              <w:t>Құқықтық, экономикалық, кәсіпкерлік, өндірістік, экологиялық, мәдениетаралық ортадағы және сыбайлас жемқорлыққа қарсы саясаттағы қоғамдық әлеуметтік маңызы бар құбылыстар мен процестерді түсінуде зерттеу әдістері мен инновациялық тәсілдерді бағалау және қолдануға қабілетті болу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9334D6"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eastAsia="Times New Roman" w:hAnsi="Times New Roman" w:cs="Times New Roman"/>
                <w:sz w:val="24"/>
                <w:szCs w:val="24"/>
                <w:lang w:val="kk-KZ" w:eastAsia="ru-RU"/>
              </w:rPr>
              <w:t>Топырақты өңдеу жүйелерін оның құнарлылығын ескере отырып бейімдеу, табиғи ортаның сапасын химиялық көрсеткіштер бойынша бағалау, тыңайтқыштарды тиімді пайдалану және құнарлылықты молайту үшін топырақтың химиялық құрамы мен қасиеттерінің өзгеруін болжау</w:t>
            </w:r>
            <w:r w:rsidR="0014512E" w:rsidRPr="0014512E">
              <w:rPr>
                <w:rFonts w:ascii="Times New Roman" w:eastAsia="Times New Roman" w:hAnsi="Times New Roman" w:cs="Times New Roman"/>
                <w:sz w:val="24"/>
                <w:szCs w:val="24"/>
                <w:lang w:val="kk-KZ" w:eastAsia="ru-RU"/>
              </w:rPr>
              <w:t>.</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Тұқым сапасын арттыруға бағытталған агротехникалық іс-шараларды ұйымдастыруға, тұқым шаруашылығы, өсімдіктер селекциясы және аудандастырылған, перспективалы сорттарды көбейту жөніндегі жұмыстарды жүргізуге, жеделдетілген сортты ауыстыру және сортты жаңарту жөніндегі іс-шараларды әзірлеуге</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Ауыл шаруашылығы нарықтарында өсімдік шаруашылығы өнімдеріне маркетингтік зерттеулер жүргізу, ауылшаруашылық кәсіпорындарын жоспарлау және басқару үшін технологиялық әдістерді, тыңайтқыштарды, өсімдіктерді қорғау құралдарын, жаңа сорттар мен инновацияларды пайдаланудың агрономиялық және экономикалық тиімділігін болжау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9334D6"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eastAsia="Calibri" w:hAnsi="Times New Roman" w:cs="Times New Roman"/>
                <w:sz w:val="24"/>
                <w:szCs w:val="24"/>
                <w:lang w:val="kk-KZ"/>
              </w:rPr>
              <w:t xml:space="preserve">Зиянкестерден, аурулардан және арамшөптерден кешенді қорғау шараларын енгізуге, өсімдік ауруларының, зиянды жәндіктердің, патогендік микроорганизмдердің таралуын ауыл шаруашылығы алқаптарын фитосанитариялық зерттеу және зертханалық зерттеулер </w:t>
            </w:r>
            <w:r w:rsidRPr="009334D6">
              <w:rPr>
                <w:rFonts w:ascii="Times New Roman" w:eastAsia="Calibri" w:hAnsi="Times New Roman" w:cs="Times New Roman"/>
                <w:sz w:val="24"/>
                <w:szCs w:val="24"/>
                <w:lang w:val="kk-KZ"/>
              </w:rPr>
              <w:lastRenderedPageBreak/>
              <w:t>негізінде айқындауға</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Ағылшын тілін кәсіби қарым-қатынас құралы ретінде қолданыңыз, ағылшын тілінде грамматикалық тұрғыдан дұрыс ауызша және жазбаша мәлімдемелер құра отырып, сөйлеу әрекетінің барлық түрлерін меңгеріңіз</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rPr>
              <w:t>Заманауи молекулалық технологияларды пайдалана отырып, генетикалық деректерді талдау, өсімдіктердің микроклоналды көбеюі мен сауығуы, жасуша селекциясы үшін жасуша және ұлпа дақылдарын қолдану, биотехнологиялық әдістермен жасалған өсімдіктерді енгізудің салдарын болжау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Геоақпараттық жүйелер мен математикалық модельдеудің заманауи технологияларын пайдалана отырып, агрономия саласындағы ғылыми-техникалық проблемаларды кешенді зерделеуді жүргізу, жоғары тиімді егіншілік жүйесін енгізу нәтижелерін талдау, есептеу және болжау үшін математикалық және физикалық модельдерді түсіндіру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Топырақтың негізгі түрлерін тану және құнарлылығын бағалау әдістерін, топырақты эрозия мен дефляциядан қорғау әдістерін, егілетін дақылдардың өнімділігін арттыру үшін ауыл шаруашылығы алқаптарын жақсарту технологияларын қолдану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Өсімдік шаруашылығындағы озық тәжірибені пайдалана отырып, ағаш және жеміс ағаштарын, сәндік өсімдіктерді отырғызуды және оларға күтім жасауды, өсімдіктердің жаңа сорттарын, будандарын өсіру технологияларын енгізуді, өнімнің өнімділігі мен сапасын арттыруды ұйымдастыру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Топырақ сапасын, ауыл шаруашылығы жұмыстарын орындаудың тиімді дәрежесін, кадастрлық құнын бағалау негізінде ауыл шаруашылығы алқаптарын ұтымды пайдалану жөніндегі іс-шараларды ұйымдастыруға және жүзеге асыру</w:t>
            </w:r>
          </w:p>
        </w:tc>
      </w:tr>
      <w:tr w:rsidR="0020190D"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9334D6">
              <w:rPr>
                <w:rFonts w:ascii="Times New Roman" w:eastAsia="Calibri" w:hAnsi="Times New Roman" w:cs="Times New Roman"/>
                <w:sz w:val="24"/>
                <w:szCs w:val="24"/>
                <w:lang w:val="kk-KZ"/>
              </w:rPr>
              <w:t>Ауыл шаруашылығы машиналарының сипаттамаларын, олардың ауыл шаруашылығы өндірісінің тиімділігі мен өнім сапасын арттыру жөніндегі міндеттерге сәйкес жұмыс істеу қабілетін ескере отырып, механикаландырылған агротехнологияларды енгізу</w:t>
            </w:r>
          </w:p>
        </w:tc>
      </w:tr>
      <w:tr w:rsidR="009334D6"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9334D6" w:rsidRPr="0007218E" w:rsidRDefault="009334D6"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9334D6" w:rsidRPr="009334D6"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9334D6">
              <w:rPr>
                <w:rFonts w:ascii="Times New Roman" w:eastAsia="Calibri" w:hAnsi="Times New Roman" w:cs="Times New Roman"/>
                <w:sz w:val="24"/>
                <w:szCs w:val="24"/>
                <w:lang w:val="kk-KZ"/>
              </w:rPr>
              <w:t>Жоғары өнімділік пен сапалы өнімді алу үшін ауыл шаруашылығы өнімдерін өндірудің, өңдеудің, сақтаудың және өткізудің инновациялық технологияларын қолдану</w:t>
            </w:r>
          </w:p>
        </w:tc>
      </w:tr>
      <w:tr w:rsidR="009334D6" w:rsidRPr="009334D6" w:rsidTr="0007218E">
        <w:tc>
          <w:tcPr>
            <w:cnfStyle w:val="001000000000" w:firstRow="0" w:lastRow="0" w:firstColumn="1" w:lastColumn="0" w:oddVBand="0" w:evenVBand="0" w:oddHBand="0" w:evenHBand="0" w:firstRowFirstColumn="0" w:firstRowLastColumn="0" w:lastRowFirstColumn="0" w:lastRowLastColumn="0"/>
            <w:tcW w:w="276" w:type="pct"/>
          </w:tcPr>
          <w:p w:rsidR="009334D6" w:rsidRPr="0007218E" w:rsidRDefault="009334D6"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724" w:type="pct"/>
          </w:tcPr>
          <w:p w:rsidR="009334D6" w:rsidRPr="009334D6"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9334D6">
              <w:rPr>
                <w:rFonts w:ascii="Times New Roman" w:eastAsia="Calibri" w:hAnsi="Times New Roman" w:cs="Times New Roman"/>
                <w:sz w:val="24"/>
                <w:szCs w:val="24"/>
                <w:lang w:val="kk-KZ"/>
              </w:rPr>
              <w:t>Өндірістік ортаның зиянды және қауіпті факторларының сипатын ескере отырып, кәсіптік тәуекелдерді бағалау, өндірістік санитария, өрттен қорғау параметрлерін және экологиялық нормаларды сақтай отырып, еңбекті қорғау жағдайларын қамтамасыз ету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ED" w:rsidRDefault="009406ED" w:rsidP="00343CCA">
      <w:pPr>
        <w:spacing w:after="0" w:line="240" w:lineRule="auto"/>
      </w:pPr>
      <w:r>
        <w:separator/>
      </w:r>
    </w:p>
  </w:endnote>
  <w:endnote w:type="continuationSeparator" w:id="0">
    <w:p w:rsidR="009406ED" w:rsidRDefault="009406ED"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ED" w:rsidRDefault="009406ED" w:rsidP="00343CCA">
      <w:pPr>
        <w:spacing w:after="0" w:line="240" w:lineRule="auto"/>
      </w:pPr>
      <w:r>
        <w:separator/>
      </w:r>
    </w:p>
  </w:footnote>
  <w:footnote w:type="continuationSeparator" w:id="0">
    <w:p w:rsidR="009406ED" w:rsidRDefault="009406ED"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334D6"/>
    <w:rsid w:val="009406ED"/>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2024-10-14T08:13:00Z</dcterms:created>
  <dcterms:modified xsi:type="dcterms:W3CDTF">2024-10-14T08:13:00Z</dcterms:modified>
</cp:coreProperties>
</file>