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E102C9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6В01707 Казахский язык и литература (IP)</w:t>
            </w:r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CE2C4B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2C4B">
              <w:rPr>
                <w:rFonts w:ascii="Times New Roman" w:hAnsi="Times New Roman" w:cs="Times New Roman"/>
                <w:sz w:val="24"/>
                <w:szCs w:val="24"/>
              </w:rPr>
              <w:t>Подготовка высококвалифицированного специалиста-педагога, способного осуществлять профессиональную деятельность в качестве учителя казахского языка и литературы в организациях среднего образования всех типов и видов обучения.</w:t>
            </w:r>
            <w:bookmarkStart w:id="0" w:name="_GoBack"/>
            <w:bookmarkEnd w:id="0"/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E102C9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E102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E102C9" w:rsidRDefault="00E102C9" w:rsidP="00E102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казахский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CE2C4B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15.04.2025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CE2C4B" w:rsidRDefault="00CE2C4B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стандарты для педагогов орг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анизаций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24.02.2025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Развивает аналитическое мышление, приобретает навыки в научно-исследовательской деятельности; ведет качественную работу по обработке научных данных;  </w:t>
            </w:r>
            <w:proofErr w:type="spellStart"/>
            <w:r w:rsidRPr="00E1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повышаетсубъектность</w:t>
            </w:r>
            <w:proofErr w:type="spellEnd"/>
            <w:r w:rsidRPr="00E1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ответственность за реализацию научной деятельности; формируется своя точка зрения.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об обществе как единой системе и человеке, о роли духовных процессов в современном обществе, правовых интересах сторон в области защиты прав физических и юридических лиц, экономических и социальных условиях осуществления предпринимательской деятельности, о влиянии вредных и опасных факторов на человека и природную среду, основных понятиях.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 образовательные и воспитательные задачи в педагогическом процессе, выбирает виды, формы и методы обучения, применяет на основе полученных знаний методы и средства, принципы и закономерности управления образовательным процессом. Организует, планирует и принимает решения по использованию инклюзивной модели обучения учащихся в условиях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2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Владеет основными понятиями и терминами педагогической психологии, знает основные области практического применения психолого-педагогических знаний, анализирует закономерности познавательного и личностного развития человека, факты и явления в процессе обучения и воспитания.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Применяет комплексный подход к решению проблем проектирования, экспертизы и коррекции образовательной среды различного уровня, понимает и использует на практике концепцию непрерывного обучения как часть процесса когнитивного и личностного развития человека, а также применяет основные концепции и теории общения и взаимодействия на личном, общественном и сетевом уровнях.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Различает человеческие концепции и их значение в понимании обучения и проектировании образовательного процесса, теории обучения и их значение в понимании обучения и проектировании образовательного процесса; применяет теории обучения и </w:t>
            </w: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педагогические модели, подходящие для всестороннего процесса обучения.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595FA9" w:rsidRPr="002D0D74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Может распознавать начальные этапы каждого учащегося, их учебный потенциал и конкретные потребности в поддержке, а также учитывать индивидуальные потребности своих учеников в отношении конкретной поддержки, руководства, обучения и оценки.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595FA9" w:rsidRPr="00595FA9" w:rsidRDefault="00E102C9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Использует инновационные стратегии обучения и преподавания, а также методы и инструменты проектирования, проведения и оценки образовательного процесса и/или внеклассных мероприятий на основе долгосрочных, среднесрочных, краткосрочных планов уроков/уроков, учебных и внеклассных мероприятий по предмету; использует результаты экспериментов и / или собранные данные анализирует и делает выводы.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595FA9" w:rsidRPr="000F5AA8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Объясняет теоретические понятия о фонетической системе и звуковой структуре, закономерностях, внутренних особенностях казахского языка; использует фонетическую терминологию и транскрипцию; использует методы комплексного фонетического анализа; преподает фонетику языка в теории и на практике.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Объясняет лексико-фразеологическую систему, основные категории казахского литературного языка; понимает парадигматические, синтагматические связи в лексических и фразеологических единицах, соотношение лексических единиц.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E102C9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Анализирует слова в контексте по смыслу текста; объясняет научно-теоретические основы словообразования; объясняет систему словообразовательного анализа и словообразовательные суффиксы; объясняет научную теорию морфологии казахского языка; владеет компетентностными знаниями о системе преобразования слова.</w:t>
            </w:r>
          </w:p>
        </w:tc>
      </w:tr>
      <w:tr w:rsidR="00595FA9" w:rsidRPr="00E102C9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E102C9" w:rsidRPr="00E102C9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Объясняет синтаксическую структуру и теорию синтаксиса казахского языка; выделяет единицы синтаксического понятия; составляет предложения в соответствии с нормами современного казахского литературного языка; проводит всесторонний анализ словосочетаний, типов предложений.</w:t>
            </w:r>
          </w:p>
        </w:tc>
      </w:tr>
      <w:tr w:rsidR="00E102C9" w:rsidRPr="00E102C9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102C9" w:rsidRDefault="00E102C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  <w:p w:rsidR="00E102C9" w:rsidRPr="00E102C9" w:rsidRDefault="00E102C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64" w:type="pct"/>
          </w:tcPr>
          <w:p w:rsidR="00E102C9" w:rsidRPr="00E102C9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Использует ораторское искусство и логическое мышление; объясняет национальные ценности, историю казахской устной литературы, фольклористические и фольклорные исследования; дает характеристику литературным и культурным памятникам, общим для древнетюркской литературы; понимает и комментирует поэзию поэтов и рассказчиков.</w:t>
            </w:r>
          </w:p>
        </w:tc>
      </w:tr>
      <w:tr w:rsidR="00E102C9" w:rsidRPr="00E102C9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102C9" w:rsidRPr="00E102C9" w:rsidRDefault="00E102C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64" w:type="pct"/>
          </w:tcPr>
          <w:p w:rsidR="00E102C9" w:rsidRPr="00E102C9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Характеризует основные литературные мотивы в казахской литературе; объясняет становление и развитие письменной литературы; осваивает наследие деятелей казахской литературы периода независимости; представляет произведения, относящиеся к прозе, поэзии и драматургии, новаторским поискам в жанре сатиры, новаторским литературоведениям и литературной критике.</w:t>
            </w:r>
          </w:p>
        </w:tc>
      </w:tr>
      <w:tr w:rsidR="00E102C9" w:rsidRPr="00E102C9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102C9" w:rsidRPr="00E102C9" w:rsidRDefault="00E102C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764" w:type="pct"/>
          </w:tcPr>
          <w:p w:rsidR="00E102C9" w:rsidRPr="00E102C9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Понимает становление, развитие, тенденции и концепции истории мировой литературы; сравнивает казахскую и мировую литературу; объясняет взаимосвязь между автором и героем; усваивает основные понятия о литературных генах и типах, литературных школах, различных течениях и стилях; объясняет предметные понятия, правила, методы теоретического анализа.</w:t>
            </w:r>
          </w:p>
        </w:tc>
      </w:tr>
      <w:tr w:rsidR="00E102C9" w:rsidRPr="00E102C9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102C9" w:rsidRPr="00E102C9" w:rsidRDefault="00E102C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4764" w:type="pct"/>
          </w:tcPr>
          <w:p w:rsidR="00E102C9" w:rsidRPr="00E102C9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 языковой, логический анализ текста; совершенствует навыки устной и письменной речи учащихся; определяет основную идею и содержание текста; демонстрирует общую языковую компетентность и знание знаков препинания и правил правописания; проводит орфографический анализ.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1BB" w:rsidRDefault="00F641BB" w:rsidP="00464FF6">
      <w:pPr>
        <w:spacing w:after="0" w:line="240" w:lineRule="auto"/>
      </w:pPr>
      <w:r>
        <w:separator/>
      </w:r>
    </w:p>
  </w:endnote>
  <w:endnote w:type="continuationSeparator" w:id="0">
    <w:p w:rsidR="00F641BB" w:rsidRDefault="00F641BB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1BB" w:rsidRDefault="00F641BB" w:rsidP="00464FF6">
      <w:pPr>
        <w:spacing w:after="0" w:line="240" w:lineRule="auto"/>
      </w:pPr>
      <w:r>
        <w:separator/>
      </w:r>
    </w:p>
  </w:footnote>
  <w:footnote w:type="continuationSeparator" w:id="0">
    <w:p w:rsidR="00F641BB" w:rsidRDefault="00F641BB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62E56"/>
    <w:rsid w:val="000A4636"/>
    <w:rsid w:val="000F5213"/>
    <w:rsid w:val="000F5AA8"/>
    <w:rsid w:val="001E783C"/>
    <w:rsid w:val="0020777C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63A3D"/>
    <w:rsid w:val="00692BB7"/>
    <w:rsid w:val="006B5013"/>
    <w:rsid w:val="006D358F"/>
    <w:rsid w:val="00721BC9"/>
    <w:rsid w:val="007A62AE"/>
    <w:rsid w:val="008711AD"/>
    <w:rsid w:val="00874DD2"/>
    <w:rsid w:val="00885DC4"/>
    <w:rsid w:val="00886215"/>
    <w:rsid w:val="008B462C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A04393"/>
    <w:rsid w:val="00A410EE"/>
    <w:rsid w:val="00A4631A"/>
    <w:rsid w:val="00A96AFA"/>
    <w:rsid w:val="00AA2D95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CE2C4B"/>
    <w:rsid w:val="00D51846"/>
    <w:rsid w:val="00D85C4A"/>
    <w:rsid w:val="00DB27B6"/>
    <w:rsid w:val="00DF54C6"/>
    <w:rsid w:val="00E102C9"/>
    <w:rsid w:val="00E83FB5"/>
    <w:rsid w:val="00F327A2"/>
    <w:rsid w:val="00F47943"/>
    <w:rsid w:val="00F641BB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B5E0C-D3FD-44DC-84D7-57487B3D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dcterms:created xsi:type="dcterms:W3CDTF">2024-10-09T03:40:00Z</dcterms:created>
  <dcterms:modified xsi:type="dcterms:W3CDTF">2025-08-29T10:05:00Z</dcterms:modified>
</cp:coreProperties>
</file>