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746054"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cs="Times New Roman"/>
                <w:sz w:val="24"/>
                <w:szCs w:val="24"/>
                <w:lang w:eastAsia="ru-RU"/>
              </w:rPr>
              <w:t>6B01101</w:t>
            </w:r>
            <w:r w:rsidR="00B802BF">
              <w:rPr>
                <w:rFonts w:ascii="Times New Roman" w:eastAsia="Times New Roman" w:hAnsi="Times New Roman" w:cs="Times New Roman"/>
                <w:sz w:val="24"/>
                <w:szCs w:val="24"/>
                <w:lang w:eastAsia="ru-RU"/>
              </w:rPr>
              <w:t xml:space="preserve"> </w:t>
            </w:r>
            <w:r w:rsidRPr="0007218E">
              <w:rPr>
                <w:rFonts w:ascii="Times New Roman" w:eastAsia="Times New Roman" w:hAnsi="Times New Roman" w:cs="Times New Roman"/>
                <w:spacing w:val="2"/>
                <w:sz w:val="24"/>
                <w:szCs w:val="24"/>
                <w:lang w:eastAsia="ru-RU"/>
              </w:rPr>
              <w:t xml:space="preserve">Педагогика </w:t>
            </w:r>
            <w:proofErr w:type="spellStart"/>
            <w:r w:rsidRPr="0007218E">
              <w:rPr>
                <w:rFonts w:ascii="Times New Roman" w:eastAsia="Times New Roman" w:hAnsi="Times New Roman" w:cs="Times New Roman"/>
                <w:spacing w:val="2"/>
                <w:sz w:val="24"/>
                <w:szCs w:val="24"/>
                <w:lang w:eastAsia="ru-RU"/>
              </w:rPr>
              <w:t>және</w:t>
            </w:r>
            <w:proofErr w:type="spellEnd"/>
            <w:r w:rsidRPr="0007218E">
              <w:rPr>
                <w:rFonts w:ascii="Times New Roman" w:eastAsia="Times New Roman" w:hAnsi="Times New Roman" w:cs="Times New Roman"/>
                <w:spacing w:val="2"/>
                <w:sz w:val="24"/>
                <w:szCs w:val="24"/>
                <w:lang w:eastAsia="ru-RU"/>
              </w:rPr>
              <w:t xml:space="preserve"> психология</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4512E">
              <w:rPr>
                <w:rFonts w:ascii="Times New Roman" w:eastAsia="Times New Roman" w:hAnsi="Times New Roman"/>
                <w:sz w:val="24"/>
                <w:szCs w:val="24"/>
                <w:lang w:eastAsia="ru-RU"/>
              </w:rPr>
              <w:t>Білім</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алушылар</w:t>
            </w:r>
            <w:proofErr w:type="spellEnd"/>
            <w:r w:rsidRPr="0014512E">
              <w:rPr>
                <w:rFonts w:ascii="Times New Roman" w:eastAsia="Times New Roman" w:hAnsi="Times New Roman"/>
                <w:sz w:val="24"/>
                <w:szCs w:val="24"/>
                <w:lang w:eastAsia="ru-RU"/>
              </w:rPr>
              <w:t xml:space="preserve"> мен </w:t>
            </w:r>
            <w:proofErr w:type="spellStart"/>
            <w:r w:rsidRPr="0014512E">
              <w:rPr>
                <w:rFonts w:ascii="Times New Roman" w:eastAsia="Times New Roman" w:hAnsi="Times New Roman"/>
                <w:sz w:val="24"/>
                <w:szCs w:val="24"/>
                <w:lang w:eastAsia="ru-RU"/>
              </w:rPr>
              <w:t>олардың</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отбасыларына</w:t>
            </w:r>
            <w:proofErr w:type="spellEnd"/>
            <w:r w:rsidRPr="0014512E">
              <w:rPr>
                <w:rFonts w:ascii="Times New Roman" w:eastAsia="Times New Roman" w:hAnsi="Times New Roman"/>
                <w:sz w:val="24"/>
                <w:szCs w:val="24"/>
                <w:lang w:eastAsia="ru-RU"/>
              </w:rPr>
              <w:t xml:space="preserve"> практика мен </w:t>
            </w:r>
            <w:proofErr w:type="spellStart"/>
            <w:r w:rsidRPr="0014512E">
              <w:rPr>
                <w:rFonts w:ascii="Times New Roman" w:eastAsia="Times New Roman" w:hAnsi="Times New Roman"/>
                <w:sz w:val="24"/>
                <w:szCs w:val="24"/>
                <w:lang w:eastAsia="ru-RU"/>
              </w:rPr>
              <w:t>қоғамның</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өзекті</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сұраныстарына</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сәйкес</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білікті</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көмек</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көрсету</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үшін</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білім</w:t>
            </w:r>
            <w:proofErr w:type="spellEnd"/>
            <w:r w:rsidRPr="0014512E">
              <w:rPr>
                <w:rFonts w:ascii="Times New Roman" w:eastAsia="Times New Roman" w:hAnsi="Times New Roman"/>
                <w:sz w:val="24"/>
                <w:szCs w:val="24"/>
                <w:lang w:eastAsia="ru-RU"/>
              </w:rPr>
              <w:t xml:space="preserve"> беру </w:t>
            </w:r>
            <w:proofErr w:type="spellStart"/>
            <w:r w:rsidRPr="0014512E">
              <w:rPr>
                <w:rFonts w:ascii="Times New Roman" w:eastAsia="Times New Roman" w:hAnsi="Times New Roman"/>
                <w:sz w:val="24"/>
                <w:szCs w:val="24"/>
                <w:lang w:eastAsia="ru-RU"/>
              </w:rPr>
              <w:t>процесін</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психологиялы</w:t>
            </w:r>
            <w:proofErr w:type="gramStart"/>
            <w:r w:rsidRPr="0014512E">
              <w:rPr>
                <w:rFonts w:ascii="Times New Roman" w:eastAsia="Times New Roman" w:hAnsi="Times New Roman"/>
                <w:sz w:val="24"/>
                <w:szCs w:val="24"/>
                <w:lang w:eastAsia="ru-RU"/>
              </w:rPr>
              <w:t>қ-</w:t>
            </w:r>
            <w:proofErr w:type="gramEnd"/>
            <w:r w:rsidRPr="0014512E">
              <w:rPr>
                <w:rFonts w:ascii="Times New Roman" w:eastAsia="Times New Roman" w:hAnsi="Times New Roman"/>
                <w:sz w:val="24"/>
                <w:szCs w:val="24"/>
                <w:lang w:eastAsia="ru-RU"/>
              </w:rPr>
              <w:t>педагогикалық</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сүйемелдеудің</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заманауи</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технологияларын</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меңгерген</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білікті</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кадрларды</w:t>
            </w:r>
            <w:proofErr w:type="spellEnd"/>
            <w:r w:rsidRPr="0014512E">
              <w:rPr>
                <w:rFonts w:ascii="Times New Roman" w:eastAsia="Times New Roman" w:hAnsi="Times New Roman"/>
                <w:sz w:val="24"/>
                <w:szCs w:val="24"/>
                <w:lang w:eastAsia="ru-RU"/>
              </w:rPr>
              <w:t xml:space="preserve"> </w:t>
            </w:r>
            <w:proofErr w:type="spellStart"/>
            <w:r w:rsidRPr="0014512E">
              <w:rPr>
                <w:rFonts w:ascii="Times New Roman" w:eastAsia="Times New Roman" w:hAnsi="Times New Roman"/>
                <w:sz w:val="24"/>
                <w:szCs w:val="24"/>
                <w:lang w:eastAsia="ru-RU"/>
              </w:rPr>
              <w:t>даярлау</w:t>
            </w:r>
            <w:proofErr w:type="spellEnd"/>
            <w:r w:rsidRPr="0014512E">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4512E">
              <w:rPr>
                <w:rFonts w:ascii="Times New Roman" w:eastAsia="Times New Roman" w:hAnsi="Times New Roman"/>
                <w:sz w:val="24"/>
                <w:szCs w:val="24"/>
                <w:lang w:eastAsia="ru-RU"/>
              </w:rPr>
              <w:t>Қолданыстағы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w:t>
            </w:r>
            <w:proofErr w:type="spellEnd"/>
            <w:r w:rsidR="00B5427F">
              <w:rPr>
                <w:rFonts w:ascii="Times New Roman" w:hAnsi="Times New Roman" w:cs="Times New Roman"/>
                <w:sz w:val="24"/>
                <w:szCs w:val="24"/>
                <w:lang w:val="kk-KZ"/>
              </w:rPr>
              <w:t xml:space="preserve"> </w:t>
            </w:r>
            <w:proofErr w:type="spellStart"/>
            <w:r w:rsidRPr="003F6099">
              <w:rPr>
                <w:rFonts w:ascii="Times New Roman" w:hAnsi="Times New Roman" w:cs="Times New Roman"/>
                <w:sz w:val="24"/>
                <w:szCs w:val="24"/>
              </w:rPr>
              <w:t>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B5427F"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B5427F" w:rsidRDefault="00B5427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B5427F">
              <w:rPr>
                <w:rFonts w:ascii="Times New Roman" w:eastAsia="Times New Roman" w:hAnsi="Times New Roman"/>
                <w:sz w:val="24"/>
                <w:szCs w:val="24"/>
                <w:lang w:eastAsia="ru-RU"/>
              </w:rPr>
              <w:t>Бі</w:t>
            </w:r>
            <w:proofErr w:type="gramStart"/>
            <w:r w:rsidRPr="00B5427F">
              <w:rPr>
                <w:rFonts w:ascii="Times New Roman" w:eastAsia="Times New Roman" w:hAnsi="Times New Roman"/>
                <w:sz w:val="24"/>
                <w:szCs w:val="24"/>
                <w:lang w:eastAsia="ru-RU"/>
              </w:rPr>
              <w:t>л</w:t>
            </w:r>
            <w:proofErr w:type="gramEnd"/>
            <w:r w:rsidRPr="00B5427F">
              <w:rPr>
                <w:rFonts w:ascii="Times New Roman" w:eastAsia="Times New Roman" w:hAnsi="Times New Roman"/>
                <w:sz w:val="24"/>
                <w:szCs w:val="24"/>
                <w:lang w:eastAsia="ru-RU"/>
              </w:rPr>
              <w:t>ім</w:t>
            </w:r>
            <w:proofErr w:type="spellEnd"/>
            <w:r w:rsidRPr="00B5427F">
              <w:rPr>
                <w:rFonts w:ascii="Times New Roman" w:eastAsia="Times New Roman" w:hAnsi="Times New Roman"/>
                <w:sz w:val="24"/>
                <w:szCs w:val="24"/>
                <w:lang w:eastAsia="ru-RU"/>
              </w:rPr>
              <w:t xml:space="preserve"> беру </w:t>
            </w:r>
            <w:proofErr w:type="spellStart"/>
            <w:r w:rsidRPr="00B5427F">
              <w:rPr>
                <w:rFonts w:ascii="Times New Roman" w:eastAsia="Times New Roman" w:hAnsi="Times New Roman"/>
                <w:sz w:val="24"/>
                <w:szCs w:val="24"/>
                <w:lang w:eastAsia="ru-RU"/>
              </w:rPr>
              <w:t>ұйымдарының</w:t>
            </w:r>
            <w:proofErr w:type="spellEnd"/>
            <w:r w:rsidRPr="00B5427F">
              <w:rPr>
                <w:rFonts w:ascii="Times New Roman" w:eastAsia="Times New Roman" w:hAnsi="Times New Roman"/>
                <w:sz w:val="24"/>
                <w:szCs w:val="24"/>
                <w:lang w:eastAsia="ru-RU"/>
              </w:rPr>
              <w:t xml:space="preserve"> </w:t>
            </w:r>
            <w:proofErr w:type="spellStart"/>
            <w:r w:rsidRPr="00B5427F">
              <w:rPr>
                <w:rFonts w:ascii="Times New Roman" w:eastAsia="Times New Roman" w:hAnsi="Times New Roman"/>
                <w:sz w:val="24"/>
                <w:szCs w:val="24"/>
                <w:lang w:eastAsia="ru-RU"/>
              </w:rPr>
              <w:t>педагогтеріне</w:t>
            </w:r>
            <w:proofErr w:type="spellEnd"/>
            <w:r w:rsidRPr="00B5427F">
              <w:rPr>
                <w:rFonts w:ascii="Times New Roman" w:eastAsia="Times New Roman" w:hAnsi="Times New Roman"/>
                <w:sz w:val="24"/>
                <w:szCs w:val="24"/>
                <w:lang w:eastAsia="ru-RU"/>
              </w:rPr>
              <w:t xml:space="preserve"> </w:t>
            </w:r>
            <w:proofErr w:type="spellStart"/>
            <w:r w:rsidRPr="00B5427F">
              <w:rPr>
                <w:rFonts w:ascii="Times New Roman" w:eastAsia="Times New Roman" w:hAnsi="Times New Roman"/>
                <w:sz w:val="24"/>
                <w:szCs w:val="24"/>
                <w:lang w:eastAsia="ru-RU"/>
              </w:rPr>
              <w:t>арналған</w:t>
            </w:r>
            <w:proofErr w:type="spellEnd"/>
            <w:r w:rsidRPr="00B5427F">
              <w:rPr>
                <w:rFonts w:ascii="Times New Roman" w:eastAsia="Times New Roman" w:hAnsi="Times New Roman"/>
                <w:sz w:val="24"/>
                <w:szCs w:val="24"/>
                <w:lang w:eastAsia="ru-RU"/>
              </w:rPr>
              <w:t xml:space="preserve"> </w:t>
            </w:r>
            <w:proofErr w:type="spellStart"/>
            <w:r w:rsidRPr="00B5427F">
              <w:rPr>
                <w:rFonts w:ascii="Times New Roman" w:eastAsia="Times New Roman" w:hAnsi="Times New Roman"/>
                <w:sz w:val="24"/>
                <w:szCs w:val="24"/>
                <w:lang w:eastAsia="ru-RU"/>
              </w:rPr>
              <w:t>кәсіптік</w:t>
            </w:r>
            <w:proofErr w:type="spellEnd"/>
            <w:r w:rsidRPr="00B5427F">
              <w:rPr>
                <w:rFonts w:ascii="Times New Roman" w:eastAsia="Times New Roman" w:hAnsi="Times New Roman"/>
                <w:sz w:val="24"/>
                <w:szCs w:val="24"/>
                <w:lang w:eastAsia="ru-RU"/>
              </w:rPr>
              <w:t xml:space="preserve"> </w:t>
            </w:r>
            <w:proofErr w:type="spellStart"/>
            <w:r w:rsidRPr="00B5427F">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D30AB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D30AB7">
              <w:rPr>
                <w:rFonts w:ascii="Times New Roman" w:eastAsia="Calibri" w:hAnsi="Times New Roman" w:cs="Times New Roman"/>
                <w:sz w:val="24"/>
                <w:szCs w:val="24"/>
                <w:lang w:val="kk-KZ"/>
              </w:rPr>
              <w:t>Білім беру процесінің субъектілерін психологиялық-педагогикалық қолдауды ұйымдастыру кезінде педагогика мен психологияның іргелі білім таныту.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B5427F"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5427F">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Адамның психоэмоционалды жағдайының ықтимал асқынуларын уақтылы анықтау және алдын-алу және конфликтті жағдайларды шешу үшін адамның дамуының табиғаты, механизмдері, құрылымы және өлшемдері туралы білімді қолдану.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Білім алушылардың жеке білім беру қажеттіліктерін, даму үдерістерінің физиологиялық және функционалдық ерекшеліктерін ескере отырып, орта білім берудің жаңартылған мазмұны жағдайында оқу-тәрбие процесін ұйымдастыру және</w:t>
            </w:r>
            <w:bookmarkStart w:id="0" w:name="_GoBack"/>
            <w:bookmarkEnd w:id="0"/>
            <w:r w:rsidRPr="00D30AB7">
              <w:rPr>
                <w:rFonts w:ascii="Times New Roman" w:hAnsi="Times New Roman"/>
                <w:bCs/>
                <w:iCs/>
                <w:sz w:val="24"/>
                <w:szCs w:val="24"/>
                <w:lang w:val="kk-KZ" w:eastAsia="ru-RU"/>
              </w:rPr>
              <w:t xml:space="preserve"> басқару.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D30AB7"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eastAsia="Calibri" w:hAnsi="Times New Roman" w:cs="Times New Roman"/>
                <w:sz w:val="24"/>
                <w:szCs w:val="24"/>
                <w:lang w:val="kk-KZ"/>
              </w:rPr>
              <w:t>Қашықтықтан, аралас және дәстүрлі оқыту жағдайында оқыту мен бағалаудың инновациялық әдістерін қолдана отырып, оқу-тәрбие қызметін жүзеге асыру.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Гендерлік, жас, физиологиялық және мәдени факторлардың әсерін бағалай отырып, жеке тұлғаның психологиялық ерекшеліктерін анықтау.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rPr>
              <w:t>Психологиялық-педагогикалық диагностика жүргізу, алынған мәліметтерді өңдеу және түсіндіру.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Кәсіби қызметтегі қоғамдық пікірге, дәстүрлерге, әдет-ғұрыптарға, әлеуметтік нормаларға негізделген әлеуметтік-этикалық құндылықтарға бағытталу.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Тұлғаның құндылығы мен бірегейлігі қағидаттарын басшылыққа ала отырып, білім беру үрдісінде қатысушыларға психологиялық-педагогикалық қолдау мен кеңес беруді ұйымдастыру.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Командада жұмыс істеу, жеке көзқарасқа танытып, оны дәләлдеу, жаңа шешімдерді ұсыну, әртүрлі әлеуметтік жағдайларда дұрыс бағытталу .</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D30AB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30AB7">
              <w:rPr>
                <w:rFonts w:ascii="Times New Roman" w:hAnsi="Times New Roman"/>
                <w:bCs/>
                <w:iCs/>
                <w:sz w:val="24"/>
                <w:szCs w:val="24"/>
                <w:lang w:val="kk-KZ" w:eastAsia="ru-RU"/>
              </w:rPr>
              <w:t>Ғылыми этика және академиялық адалдық қағидаттарын басшылыққа ала отырып, теориялық, эмпирикалық және математикалық, статистикалық әдістерді қолдана отырып, дербес психологиялық-педагогикалық зерттеуді жоспарлау және ұйымдастыру.</w:t>
            </w:r>
          </w:p>
        </w:tc>
      </w:tr>
      <w:tr w:rsidR="0020190D" w:rsidRPr="00B5427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D30AB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D30AB7">
              <w:rPr>
                <w:rFonts w:ascii="Times New Roman" w:eastAsia="Calibri" w:hAnsi="Times New Roman" w:cs="Times New Roman"/>
                <w:sz w:val="24"/>
                <w:szCs w:val="24"/>
                <w:lang w:val="kk-KZ"/>
              </w:rPr>
              <w:t>Білім алушылардың психикалық денсаулығын сақтау және қолдау әдістерін және психологиялық-педагогикалық ағартуды, психологиялық алдын алу мен түзетуді ұйымдастыруда озық психологиялық технологияларды қолдану.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34" w:rsidRDefault="00F67734" w:rsidP="00343CCA">
      <w:pPr>
        <w:spacing w:after="0" w:line="240" w:lineRule="auto"/>
      </w:pPr>
      <w:r>
        <w:separator/>
      </w:r>
    </w:p>
  </w:endnote>
  <w:endnote w:type="continuationSeparator" w:id="0">
    <w:p w:rsidR="00F67734" w:rsidRDefault="00F6773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34" w:rsidRDefault="00F67734" w:rsidP="00343CCA">
      <w:pPr>
        <w:spacing w:after="0" w:line="240" w:lineRule="auto"/>
      </w:pPr>
      <w:r>
        <w:separator/>
      </w:r>
    </w:p>
  </w:footnote>
  <w:footnote w:type="continuationSeparator" w:id="0">
    <w:p w:rsidR="00F67734" w:rsidRDefault="00F6773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27F"/>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67734"/>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2024-10-11T04:29:00Z</dcterms:created>
  <dcterms:modified xsi:type="dcterms:W3CDTF">2025-08-29T03:56:00Z</dcterms:modified>
</cp:coreProperties>
</file>