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97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9C10A2" w:rsidTr="00521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2070F" w:rsidRDefault="00E26C87" w:rsidP="00521BCD">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62070F" w:rsidRDefault="00226CB6" w:rsidP="00521BC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CB6">
              <w:rPr>
                <w:rFonts w:ascii="Times New Roman" w:eastAsia="Times New Roman" w:hAnsi="Times New Roman" w:cs="Times New Roman"/>
                <w:sz w:val="24"/>
                <w:szCs w:val="24"/>
                <w:lang w:val="kk-KZ" w:eastAsia="ru-RU"/>
              </w:rPr>
              <w:t>6B03202 Public Relations</w:t>
            </w:r>
          </w:p>
        </w:tc>
      </w:tr>
      <w:tr w:rsidR="00E26C87" w:rsidRPr="00722C87" w:rsidTr="00521BCD">
        <w:tc>
          <w:tcPr>
            <w:cnfStyle w:val="001000000000" w:firstRow="0" w:lastRow="0" w:firstColumn="1" w:lastColumn="0" w:oddVBand="0" w:evenVBand="0" w:oddHBand="0" w:evenHBand="0" w:firstRowFirstColumn="0" w:firstRowLastColumn="0" w:lastRowFirstColumn="0" w:lastRowLastColumn="0"/>
            <w:tcW w:w="5524" w:type="dxa"/>
          </w:tcPr>
          <w:p w:rsidR="00E26C87" w:rsidRPr="0062070F" w:rsidRDefault="009C10A2" w:rsidP="00521BCD">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EP purpose </w:t>
            </w:r>
          </w:p>
        </w:tc>
        <w:tc>
          <w:tcPr>
            <w:tcW w:w="9355" w:type="dxa"/>
          </w:tcPr>
          <w:p w:rsidR="00E26C87" w:rsidRPr="00F62647" w:rsidRDefault="00A7725F" w:rsidP="00521B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7725F">
              <w:rPr>
                <w:rFonts w:ascii="Times New Roman" w:eastAsia="Times New Roman" w:hAnsi="Times New Roman" w:cs="Times New Roman"/>
                <w:sz w:val="24"/>
                <w:szCs w:val="24"/>
                <w:lang w:val="en-US" w:eastAsia="ru-RU"/>
              </w:rPr>
              <w:t>The purpose of the educational program is to train competitive public relations (PR) specialists who are in demand in the modern labor market in various spheres of public relations, are able to create high – quality PR content, have the skills to work with convergent technologies for collecting, processing and transmitting information.</w:t>
            </w:r>
          </w:p>
        </w:tc>
      </w:tr>
      <w:tr w:rsidR="00E26C87" w:rsidRPr="009C10A2" w:rsidTr="00521BCD">
        <w:tc>
          <w:tcPr>
            <w:cnfStyle w:val="001000000000" w:firstRow="0" w:lastRow="0" w:firstColumn="1" w:lastColumn="0" w:oddVBand="0" w:evenVBand="0" w:oddHBand="0" w:evenHBand="0" w:firstRowFirstColumn="0" w:firstRowLastColumn="0" w:lastRowFirstColumn="0" w:lastRowLastColumn="0"/>
            <w:tcW w:w="5524" w:type="dxa"/>
          </w:tcPr>
          <w:p w:rsidR="00E26C87" w:rsidRPr="0062070F" w:rsidRDefault="00E26C87" w:rsidP="00521BCD">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EP type</w:t>
            </w:r>
          </w:p>
        </w:tc>
        <w:tc>
          <w:tcPr>
            <w:tcW w:w="9355" w:type="dxa"/>
          </w:tcPr>
          <w:p w:rsidR="00E26C87" w:rsidRPr="00521BCD" w:rsidRDefault="00A64937" w:rsidP="00521B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64937">
              <w:rPr>
                <w:rFonts w:ascii="Times New Roman" w:eastAsia="Times New Roman" w:hAnsi="Times New Roman" w:cs="Times New Roman"/>
                <w:sz w:val="24"/>
                <w:szCs w:val="24"/>
                <w:lang w:val="en-US" w:eastAsia="ru-RU"/>
              </w:rPr>
              <w:t xml:space="preserve">New </w:t>
            </w:r>
            <w:r w:rsidR="00521BCD">
              <w:rPr>
                <w:rFonts w:ascii="Times New Roman" w:eastAsia="Times New Roman" w:hAnsi="Times New Roman" w:cs="Times New Roman"/>
                <w:sz w:val="24"/>
                <w:szCs w:val="24"/>
                <w:lang w:eastAsia="ru-RU"/>
              </w:rPr>
              <w:t xml:space="preserve"> </w:t>
            </w:r>
          </w:p>
        </w:tc>
      </w:tr>
      <w:tr w:rsidR="00E26C87" w:rsidRPr="000E0437" w:rsidTr="00521BCD">
        <w:tc>
          <w:tcPr>
            <w:cnfStyle w:val="001000000000" w:firstRow="0" w:lastRow="0" w:firstColumn="1" w:lastColumn="0" w:oddVBand="0" w:evenVBand="0" w:oddHBand="0" w:evenHBand="0" w:firstRowFirstColumn="0" w:firstRowLastColumn="0" w:lastRowFirstColumn="0" w:lastRowLastColumn="0"/>
            <w:tcW w:w="5524" w:type="dxa"/>
          </w:tcPr>
          <w:p w:rsidR="00E26C87" w:rsidRPr="0062070F" w:rsidRDefault="00E26C87" w:rsidP="00521BCD">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Level on NQF</w:t>
            </w:r>
          </w:p>
        </w:tc>
        <w:tc>
          <w:tcPr>
            <w:tcW w:w="9355" w:type="dxa"/>
          </w:tcPr>
          <w:p w:rsidR="00E26C87" w:rsidRPr="0062070F" w:rsidRDefault="0037402D" w:rsidP="00521B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6</w:t>
            </w:r>
          </w:p>
        </w:tc>
      </w:tr>
      <w:tr w:rsidR="00E26C87" w:rsidRPr="000E0437" w:rsidTr="00521BCD">
        <w:tc>
          <w:tcPr>
            <w:cnfStyle w:val="001000000000" w:firstRow="0" w:lastRow="0" w:firstColumn="1" w:lastColumn="0" w:oddVBand="0" w:evenVBand="0" w:oddHBand="0" w:evenHBand="0" w:firstRowFirstColumn="0" w:firstRowLastColumn="0" w:lastRowFirstColumn="0" w:lastRowLastColumn="0"/>
            <w:tcW w:w="5524" w:type="dxa"/>
          </w:tcPr>
          <w:p w:rsidR="00E26C87" w:rsidRPr="0062070F" w:rsidRDefault="00E26C87" w:rsidP="00521BCD">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Level on SQF</w:t>
            </w:r>
          </w:p>
        </w:tc>
        <w:tc>
          <w:tcPr>
            <w:tcW w:w="9355" w:type="dxa"/>
          </w:tcPr>
          <w:p w:rsidR="00E26C87" w:rsidRPr="0062070F" w:rsidRDefault="0037402D" w:rsidP="00521B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6</w:t>
            </w:r>
          </w:p>
        </w:tc>
      </w:tr>
      <w:tr w:rsidR="00E26C87" w:rsidRPr="000E0437" w:rsidTr="00521BCD">
        <w:tc>
          <w:tcPr>
            <w:cnfStyle w:val="001000000000" w:firstRow="0" w:lastRow="0" w:firstColumn="1" w:lastColumn="0" w:oddVBand="0" w:evenVBand="0" w:oddHBand="0" w:evenHBand="0" w:firstRowFirstColumn="0" w:firstRowLastColumn="0" w:lastRowFirstColumn="0" w:lastRowLastColumn="0"/>
            <w:tcW w:w="5524" w:type="dxa"/>
          </w:tcPr>
          <w:p w:rsidR="00E26C87" w:rsidRPr="0062070F" w:rsidRDefault="00E26C87" w:rsidP="00521BCD">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EP distinctive features</w:t>
            </w:r>
          </w:p>
        </w:tc>
        <w:tc>
          <w:tcPr>
            <w:tcW w:w="9355" w:type="dxa"/>
          </w:tcPr>
          <w:p w:rsidR="00E26C87" w:rsidRPr="0062070F" w:rsidRDefault="0037402D" w:rsidP="00521B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2070F">
              <w:rPr>
                <w:rFonts w:ascii="Times New Roman" w:eastAsia="Times New Roman" w:hAnsi="Times New Roman" w:cs="Times New Roman"/>
                <w:sz w:val="24"/>
                <w:szCs w:val="24"/>
                <w:lang w:val="en-US" w:eastAsia="ru-RU"/>
              </w:rPr>
              <w:t>No</w:t>
            </w:r>
          </w:p>
        </w:tc>
      </w:tr>
      <w:tr w:rsidR="00E26C87" w:rsidRPr="000E0437" w:rsidTr="00521BCD">
        <w:tc>
          <w:tcPr>
            <w:cnfStyle w:val="001000000000" w:firstRow="0" w:lastRow="0" w:firstColumn="1" w:lastColumn="0" w:oddVBand="0" w:evenVBand="0" w:oddHBand="0" w:evenHBand="0" w:firstRowFirstColumn="0" w:firstRowLastColumn="0" w:lastRowFirstColumn="0" w:lastRowLastColumn="0"/>
            <w:tcW w:w="5524" w:type="dxa"/>
          </w:tcPr>
          <w:p w:rsidR="00E26C87" w:rsidRPr="0062070F" w:rsidRDefault="00E26C87" w:rsidP="00521BCD">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The awarded academic degree</w:t>
            </w:r>
          </w:p>
        </w:tc>
        <w:tc>
          <w:tcPr>
            <w:tcW w:w="9355" w:type="dxa"/>
          </w:tcPr>
          <w:p w:rsidR="00E26C87" w:rsidRPr="0062070F" w:rsidRDefault="0037402D" w:rsidP="00521B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2070F">
              <w:rPr>
                <w:rFonts w:ascii="Times New Roman" w:eastAsia="Times New Roman" w:hAnsi="Times New Roman" w:cs="Times New Roman"/>
                <w:sz w:val="24"/>
                <w:szCs w:val="24"/>
                <w:lang w:val="en-US" w:eastAsia="ru-RU"/>
              </w:rPr>
              <w:t>Bachelor</w:t>
            </w:r>
          </w:p>
        </w:tc>
      </w:tr>
      <w:tr w:rsidR="00E26C87" w:rsidRPr="000E0437" w:rsidTr="00521BCD">
        <w:tc>
          <w:tcPr>
            <w:cnfStyle w:val="001000000000" w:firstRow="0" w:lastRow="0" w:firstColumn="1" w:lastColumn="0" w:oddVBand="0" w:evenVBand="0" w:oddHBand="0" w:evenHBand="0" w:firstRowFirstColumn="0" w:firstRowLastColumn="0" w:lastRowFirstColumn="0" w:lastRowLastColumn="0"/>
            <w:tcW w:w="5524" w:type="dxa"/>
          </w:tcPr>
          <w:p w:rsidR="00E26C87" w:rsidRPr="0062070F" w:rsidRDefault="00E26C87" w:rsidP="00521BCD">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Period of study</w:t>
            </w:r>
          </w:p>
        </w:tc>
        <w:tc>
          <w:tcPr>
            <w:tcW w:w="9355" w:type="dxa"/>
          </w:tcPr>
          <w:p w:rsidR="00E26C87" w:rsidRPr="0062070F" w:rsidRDefault="0037402D" w:rsidP="00521B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2070F">
              <w:rPr>
                <w:rFonts w:ascii="Times New Roman" w:eastAsia="Times New Roman" w:hAnsi="Times New Roman" w:cs="Times New Roman"/>
                <w:sz w:val="24"/>
                <w:szCs w:val="24"/>
                <w:lang w:val="en-US" w:eastAsia="ru-RU"/>
              </w:rPr>
              <w:t>4</w:t>
            </w:r>
          </w:p>
        </w:tc>
      </w:tr>
      <w:tr w:rsidR="00E26C87" w:rsidRPr="000E0437" w:rsidTr="00521BCD">
        <w:tc>
          <w:tcPr>
            <w:cnfStyle w:val="001000000000" w:firstRow="0" w:lastRow="0" w:firstColumn="1" w:lastColumn="0" w:oddVBand="0" w:evenVBand="0" w:oddHBand="0" w:evenHBand="0" w:firstRowFirstColumn="0" w:firstRowLastColumn="0" w:lastRowFirstColumn="0" w:lastRowLastColumn="0"/>
            <w:tcW w:w="5524" w:type="dxa"/>
          </w:tcPr>
          <w:p w:rsidR="00E26C87" w:rsidRPr="0062070F" w:rsidRDefault="00E26C87" w:rsidP="00521BCD">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Volume of the credits</w:t>
            </w:r>
          </w:p>
        </w:tc>
        <w:tc>
          <w:tcPr>
            <w:tcW w:w="9355" w:type="dxa"/>
          </w:tcPr>
          <w:p w:rsidR="00E26C87" w:rsidRPr="0062070F" w:rsidRDefault="0037402D" w:rsidP="00521B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2070F">
              <w:rPr>
                <w:rFonts w:ascii="Times New Roman" w:eastAsia="Times New Roman" w:hAnsi="Times New Roman" w:cs="Times New Roman"/>
                <w:sz w:val="24"/>
                <w:szCs w:val="24"/>
                <w:lang w:val="en-US" w:eastAsia="ru-RU"/>
              </w:rPr>
              <w:t>240</w:t>
            </w:r>
          </w:p>
        </w:tc>
      </w:tr>
      <w:tr w:rsidR="00E26C87" w:rsidRPr="000E0437" w:rsidTr="00521BCD">
        <w:tc>
          <w:tcPr>
            <w:cnfStyle w:val="001000000000" w:firstRow="0" w:lastRow="0" w:firstColumn="1" w:lastColumn="0" w:oddVBand="0" w:evenVBand="0" w:oddHBand="0" w:evenHBand="0" w:firstRowFirstColumn="0" w:firstRowLastColumn="0" w:lastRowFirstColumn="0" w:lastRowLastColumn="0"/>
            <w:tcW w:w="5524" w:type="dxa"/>
          </w:tcPr>
          <w:p w:rsidR="00E26C87" w:rsidRPr="0062070F" w:rsidRDefault="00E26C87" w:rsidP="00521BCD">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Language of education</w:t>
            </w:r>
          </w:p>
        </w:tc>
        <w:tc>
          <w:tcPr>
            <w:tcW w:w="9355" w:type="dxa"/>
          </w:tcPr>
          <w:p w:rsidR="00E26C87" w:rsidRPr="0062070F" w:rsidRDefault="0037402D" w:rsidP="00521B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2070F">
              <w:rPr>
                <w:rFonts w:ascii="Times New Roman" w:eastAsia="Times New Roman" w:hAnsi="Times New Roman" w:cs="Times New Roman"/>
                <w:sz w:val="24"/>
                <w:szCs w:val="24"/>
                <w:lang w:val="en-US" w:eastAsia="ru-RU"/>
              </w:rPr>
              <w:t xml:space="preserve">Russian, </w:t>
            </w:r>
            <w:r w:rsidR="00A64937">
              <w:rPr>
                <w:rFonts w:ascii="Times New Roman" w:eastAsia="Times New Roman" w:hAnsi="Times New Roman" w:cs="Times New Roman"/>
                <w:sz w:val="24"/>
                <w:szCs w:val="24"/>
                <w:lang w:val="en-US" w:eastAsia="ru-RU"/>
              </w:rPr>
              <w:t xml:space="preserve">Kazakh </w:t>
            </w:r>
          </w:p>
        </w:tc>
      </w:tr>
      <w:tr w:rsidR="0062070F" w:rsidRPr="006D2B70" w:rsidTr="00521BCD">
        <w:tc>
          <w:tcPr>
            <w:cnfStyle w:val="001000000000" w:firstRow="0" w:lastRow="0" w:firstColumn="1" w:lastColumn="0" w:oddVBand="0" w:evenVBand="0" w:oddHBand="0" w:evenHBand="0" w:firstRowFirstColumn="0" w:firstRowLastColumn="0" w:lastRowFirstColumn="0" w:lastRowLastColumn="0"/>
            <w:tcW w:w="5524" w:type="dxa"/>
          </w:tcPr>
          <w:p w:rsidR="0062070F" w:rsidRDefault="0062070F" w:rsidP="00521BCD">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62070F" w:rsidRPr="00722C87" w:rsidRDefault="00BB4AD0" w:rsidP="00521B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722C87">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722C87">
              <w:rPr>
                <w:rFonts w:ascii="Times New Roman" w:eastAsia="Times New Roman" w:hAnsi="Times New Roman" w:cs="Times New Roman"/>
                <w:sz w:val="24"/>
                <w:szCs w:val="24"/>
                <w:lang w:val="kk-KZ" w:eastAsia="ru-RU"/>
              </w:rPr>
              <w:t>5</w:t>
            </w:r>
          </w:p>
        </w:tc>
      </w:tr>
      <w:tr w:rsidR="00E26C87" w:rsidRPr="00A7725F" w:rsidTr="00521BCD">
        <w:tc>
          <w:tcPr>
            <w:cnfStyle w:val="001000000000" w:firstRow="0" w:lastRow="0" w:firstColumn="1" w:lastColumn="0" w:oddVBand="0" w:evenVBand="0" w:oddHBand="0" w:evenHBand="0" w:firstRowFirstColumn="0" w:firstRowLastColumn="0" w:lastRowFirstColumn="0" w:lastRowLastColumn="0"/>
            <w:tcW w:w="5524" w:type="dxa"/>
          </w:tcPr>
          <w:p w:rsidR="00E26C87" w:rsidRPr="0062070F" w:rsidRDefault="000E0437" w:rsidP="00521BCD">
            <w:pPr>
              <w:shd w:val="clear" w:color="auto" w:fill="FFFFFF"/>
              <w:rPr>
                <w:rFonts w:ascii="Times New Roman" w:eastAsia="Times New Roman" w:hAnsi="Times New Roman" w:cs="Times New Roman"/>
                <w:sz w:val="24"/>
                <w:szCs w:val="24"/>
                <w:lang w:val="kk-KZ" w:eastAsia="ru-RU"/>
              </w:rPr>
            </w:pPr>
            <w:r w:rsidRPr="0062070F">
              <w:rPr>
                <w:rFonts w:ascii="Times New Roman" w:eastAsia="Times New Roman" w:hAnsi="Times New Roman" w:cs="Times New Roman"/>
                <w:sz w:val="24"/>
                <w:szCs w:val="24"/>
                <w:lang w:val="kk-KZ" w:eastAsia="ru-RU"/>
              </w:rPr>
              <w:t>Professional standard</w:t>
            </w:r>
          </w:p>
        </w:tc>
        <w:tc>
          <w:tcPr>
            <w:tcW w:w="9355" w:type="dxa"/>
          </w:tcPr>
          <w:p w:rsidR="00E26C87" w:rsidRPr="00A7725F" w:rsidRDefault="00A7725F" w:rsidP="00A7725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spellStart"/>
            <w:r w:rsidRPr="00A7725F">
              <w:rPr>
                <w:rFonts w:ascii="Times New Roman" w:hAnsi="Times New Roman" w:cs="Times New Roman"/>
                <w:sz w:val="24"/>
              </w:rPr>
              <w:t>Activities</w:t>
            </w:r>
            <w:proofErr w:type="spellEnd"/>
            <w:r w:rsidRPr="00A7725F">
              <w:rPr>
                <w:rFonts w:ascii="Times New Roman" w:hAnsi="Times New Roman" w:cs="Times New Roman"/>
                <w:sz w:val="24"/>
              </w:rPr>
              <w:t xml:space="preserve"> </w:t>
            </w:r>
            <w:proofErr w:type="spellStart"/>
            <w:r w:rsidRPr="00A7725F">
              <w:rPr>
                <w:rFonts w:ascii="Times New Roman" w:hAnsi="Times New Roman" w:cs="Times New Roman"/>
                <w:sz w:val="24"/>
              </w:rPr>
              <w:t>of</w:t>
            </w:r>
            <w:proofErr w:type="spellEnd"/>
            <w:r w:rsidRPr="00A7725F">
              <w:rPr>
                <w:rFonts w:ascii="Times New Roman" w:hAnsi="Times New Roman" w:cs="Times New Roman"/>
                <w:sz w:val="24"/>
              </w:rPr>
              <w:t xml:space="preserve"> </w:t>
            </w:r>
            <w:proofErr w:type="spellStart"/>
            <w:r w:rsidRPr="00A7725F">
              <w:rPr>
                <w:rFonts w:ascii="Times New Roman" w:hAnsi="Times New Roman" w:cs="Times New Roman"/>
                <w:sz w:val="24"/>
              </w:rPr>
              <w:t>news</w:t>
            </w:r>
            <w:proofErr w:type="spellEnd"/>
            <w:r w:rsidRPr="00A7725F">
              <w:rPr>
                <w:rFonts w:ascii="Times New Roman" w:hAnsi="Times New Roman" w:cs="Times New Roman"/>
                <w:sz w:val="24"/>
              </w:rPr>
              <w:t xml:space="preserve"> </w:t>
            </w:r>
            <w:proofErr w:type="spellStart"/>
            <w:r w:rsidRPr="00A7725F">
              <w:rPr>
                <w:rFonts w:ascii="Times New Roman" w:hAnsi="Times New Roman" w:cs="Times New Roman"/>
                <w:sz w:val="24"/>
              </w:rPr>
              <w:t>agencies</w:t>
            </w:r>
            <w:proofErr w:type="spellEnd"/>
            <w:r>
              <w:rPr>
                <w:rFonts w:ascii="Times New Roman" w:hAnsi="Times New Roman" w:cs="Times New Roman"/>
                <w:sz w:val="24"/>
                <w:lang w:val="kk-KZ"/>
              </w:rPr>
              <w:t xml:space="preserve"> 21.12.2022</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6207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540F04"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540F04">
              <w:rPr>
                <w:rFonts w:ascii="Times New Roman" w:eastAsia="Times New Roman" w:hAnsi="Times New Roman" w:cs="Times New Roman"/>
                <w:sz w:val="24"/>
                <w:szCs w:val="24"/>
                <w:lang w:eastAsia="ru-RU"/>
              </w:rPr>
              <w:tab/>
            </w:r>
            <w:r w:rsidRPr="009D3CE7">
              <w:rPr>
                <w:rFonts w:ascii="Times New Roman" w:eastAsia="Times New Roman" w:hAnsi="Times New Roman" w:cs="Times New Roman"/>
                <w:color w:val="455A64"/>
                <w:sz w:val="24"/>
                <w:szCs w:val="24"/>
                <w:lang w:val="kk-KZ" w:eastAsia="ru-RU"/>
              </w:rPr>
              <w:t>Learning outcomes:</w:t>
            </w:r>
          </w:p>
        </w:tc>
      </w:tr>
      <w:tr w:rsidR="006D2B70" w:rsidRPr="00722C8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62070F" w:rsidRDefault="00722C8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22C87">
              <w:rPr>
                <w:rFonts w:ascii="Times New Roman" w:eastAsia="Times New Roman" w:hAnsi="Times New Roman" w:cs="Times New Roman"/>
                <w:sz w:val="24"/>
                <w:szCs w:val="24"/>
                <w:lang w:val="en-US" w:eastAsia="ru-RU"/>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bookmarkStart w:id="0" w:name="_GoBack"/>
            <w:bookmarkEnd w:id="0"/>
          </w:p>
        </w:tc>
      </w:tr>
      <w:tr w:rsidR="006D2B70" w:rsidRPr="00722C8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62070F" w:rsidRDefault="00521B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21BCD">
              <w:rPr>
                <w:rFonts w:ascii="Times New Roman" w:eastAsia="Times New Roman" w:hAnsi="Times New Roman" w:cs="Times New Roman"/>
                <w:sz w:val="24"/>
                <w:szCs w:val="24"/>
                <w:lang w:val="en-US" w:eastAsia="ru-RU"/>
              </w:rPr>
              <w:t>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w:t>
            </w:r>
          </w:p>
        </w:tc>
      </w:tr>
      <w:tr w:rsidR="006D2B70" w:rsidRPr="00722C8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62070F" w:rsidRDefault="00521B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21BCD">
              <w:rPr>
                <w:rFonts w:ascii="Times New Roman" w:eastAsia="Times New Roman" w:hAnsi="Times New Roman" w:cs="Times New Roman"/>
                <w:sz w:val="24"/>
                <w:szCs w:val="24"/>
                <w:lang w:val="en-US" w:eastAsia="ru-RU"/>
              </w:rPr>
              <w:t xml:space="preserve">Mastering methods of advertising and influencing society, mastering the basics of Public Relations. Master the theoretical foundations, methods of communication and communication, design features of mass media and images in a modern way, </w:t>
            </w:r>
            <w:proofErr w:type="gramStart"/>
            <w:r w:rsidRPr="00521BCD">
              <w:rPr>
                <w:rFonts w:ascii="Times New Roman" w:eastAsia="Times New Roman" w:hAnsi="Times New Roman" w:cs="Times New Roman"/>
                <w:sz w:val="24"/>
                <w:szCs w:val="24"/>
                <w:lang w:val="en-US" w:eastAsia="ru-RU"/>
              </w:rPr>
              <w:t>master</w:t>
            </w:r>
            <w:proofErr w:type="gramEnd"/>
            <w:r w:rsidRPr="00521BCD">
              <w:rPr>
                <w:rFonts w:ascii="Times New Roman" w:eastAsia="Times New Roman" w:hAnsi="Times New Roman" w:cs="Times New Roman"/>
                <w:sz w:val="24"/>
                <w:szCs w:val="24"/>
                <w:lang w:val="en-US" w:eastAsia="ru-RU"/>
              </w:rPr>
              <w:t xml:space="preserve"> the system of methods and methods of media access to the tasks of the media. Knowledge of the basics of media literacy. Ability to analyze PR genres.</w:t>
            </w:r>
          </w:p>
        </w:tc>
      </w:tr>
      <w:tr w:rsidR="006D2B70" w:rsidRPr="00226CB6"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62070F" w:rsidRDefault="00A7725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7725F">
              <w:rPr>
                <w:rFonts w:ascii="Times New Roman" w:eastAsia="Times New Roman" w:hAnsi="Times New Roman" w:cs="Times New Roman"/>
                <w:sz w:val="24"/>
                <w:szCs w:val="24"/>
                <w:lang w:val="en-US" w:eastAsia="ru-RU"/>
              </w:rPr>
              <w:t>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tc>
      </w:tr>
      <w:tr w:rsidR="006D2B70" w:rsidRPr="00722C8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62070F" w:rsidRDefault="00521B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21BCD">
              <w:rPr>
                <w:rFonts w:ascii="Times New Roman" w:eastAsia="Times New Roman" w:hAnsi="Times New Roman" w:cs="Times New Roman"/>
                <w:sz w:val="24"/>
                <w:szCs w:val="24"/>
                <w:lang w:val="en-US" w:eastAsia="ru-RU"/>
              </w:rPr>
              <w:t>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tc>
      </w:tr>
      <w:tr w:rsidR="006D2B70" w:rsidRPr="00226CB6"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6</w:t>
            </w:r>
          </w:p>
        </w:tc>
        <w:tc>
          <w:tcPr>
            <w:tcW w:w="4764" w:type="pct"/>
          </w:tcPr>
          <w:p w:rsidR="006D2B70" w:rsidRPr="0062070F" w:rsidRDefault="00521B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21BCD">
              <w:rPr>
                <w:rFonts w:ascii="Times New Roman" w:eastAsia="Times New Roman" w:hAnsi="Times New Roman" w:cs="Times New Roman"/>
                <w:sz w:val="24"/>
                <w:szCs w:val="24"/>
                <w:lang w:val="en-US" w:eastAsia="ru-RU"/>
              </w:rPr>
              <w:t>Expression of an innovative and active civic position. Assessment and description of ways to understand socially significant phenomena and processes in the media. Checking the accuracy and transparency of news and other documents.  Knowledge of methods for verifying the accuracy of information and data. Ability to create a business plan for the project.</w:t>
            </w:r>
          </w:p>
        </w:tc>
      </w:tr>
      <w:tr w:rsidR="006D2B70" w:rsidRPr="00722C87"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62070F" w:rsidRDefault="00521BCD"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21BCD">
              <w:rPr>
                <w:rFonts w:ascii="Times New Roman" w:hAnsi="Times New Roman" w:cs="Times New Roman"/>
                <w:sz w:val="24"/>
                <w:szCs w:val="24"/>
                <w:lang w:val="en-US"/>
              </w:rPr>
              <w:t>The ability to correctly analyze data and arguments in modern information, knowing the basics of Digital Culture and legal culture in professional activities. Knowledge of methods of establishing professional contacts with colleagues for image formation, ways to create a positive image in society. Master the theory and methodology of Information research. Ability to prepare content in the field of PR.</w:t>
            </w:r>
          </w:p>
        </w:tc>
      </w:tr>
      <w:tr w:rsidR="006D2B70" w:rsidRPr="00226CB6"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62070F" w:rsidRDefault="00521B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21BCD">
              <w:rPr>
                <w:rFonts w:ascii="Times New Roman" w:eastAsia="Times New Roman" w:hAnsi="Times New Roman" w:cs="Times New Roman"/>
                <w:sz w:val="24"/>
                <w:szCs w:val="24"/>
                <w:lang w:val="kk-KZ" w:eastAsia="ru-RU"/>
              </w:rPr>
              <w:t>Knowledge of methods of working through social networks, the system of compilation of Service texts and advertising of information, analysis of public opinion. Express your opinion in connection with the national culture, mastering the theories and basic methods of communication. Learn the methodology of Reputation Management.</w:t>
            </w:r>
          </w:p>
        </w:tc>
      </w:tr>
      <w:tr w:rsidR="006D2B70" w:rsidRPr="00A7725F"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Pr>
          <w:p w:rsidR="006D2B70" w:rsidRPr="0062070F" w:rsidRDefault="00A7725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725F">
              <w:rPr>
                <w:rFonts w:ascii="Times New Roman" w:eastAsia="Times New Roman" w:hAnsi="Times New Roman" w:cs="Times New Roman"/>
                <w:sz w:val="24"/>
                <w:szCs w:val="24"/>
                <w:lang w:val="kk-KZ" w:eastAsia="ru-RU"/>
              </w:rPr>
              <w:t>Participation in the production process of a printed publication, a TV and radio program, and multimedia material with modern technological requirements. Assessment of current problems. Explanation of the situation on the basis of existing trends in the development of socio-political, socio-economic processes. independent implementation of journalistic research. Knowledge of the theory and practice of Public Relations.</w:t>
            </w:r>
          </w:p>
        </w:tc>
      </w:tr>
      <w:tr w:rsidR="006D2B70" w:rsidRPr="00226CB6" w:rsidTr="0062070F">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Pr>
          <w:p w:rsidR="006D2B70" w:rsidRPr="0062070F" w:rsidRDefault="00521B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21BCD">
              <w:rPr>
                <w:rFonts w:ascii="Times New Roman" w:hAnsi="Times New Roman" w:cs="Times New Roman"/>
                <w:sz w:val="24"/>
                <w:szCs w:val="24"/>
                <w:lang w:val="kk-KZ"/>
              </w:rPr>
              <w:t>Mastering the design of advertising and PR texts. Knowledge of the legality of media planning in advertising, the basics and methods of establishing cultural relations. Providing professional and personal experience in the field of Public Relations. Acquisition of systematic thinking skills that contribute to the rapid solution of practical tasks. application of theoretical knowledge in professional activities. Prepare and teach information in a foreign language.</w:t>
            </w:r>
          </w:p>
        </w:tc>
      </w:tr>
      <w:tr w:rsidR="00E721B9" w:rsidRPr="00722C87" w:rsidTr="0062070F">
        <w:tc>
          <w:tcPr>
            <w:cnfStyle w:val="001000000000" w:firstRow="0" w:lastRow="0" w:firstColumn="1" w:lastColumn="0" w:oddVBand="0" w:evenVBand="0" w:oddHBand="0" w:evenHBand="0" w:firstRowFirstColumn="0" w:firstRowLastColumn="0" w:lastRowFirstColumn="0" w:lastRowLastColumn="0"/>
            <w:tcW w:w="236" w:type="pct"/>
          </w:tcPr>
          <w:p w:rsidR="00E721B9" w:rsidRPr="00E721B9" w:rsidRDefault="00E721B9" w:rsidP="00512B28">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64" w:type="pct"/>
          </w:tcPr>
          <w:p w:rsidR="00E721B9" w:rsidRPr="0062070F" w:rsidRDefault="00521B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21BCD">
              <w:rPr>
                <w:rFonts w:ascii="Times New Roman" w:hAnsi="Times New Roman" w:cs="Times New Roman"/>
                <w:sz w:val="24"/>
                <w:szCs w:val="24"/>
                <w:lang w:val="kk-KZ"/>
              </w:rPr>
              <w:t>Integration of knowledge about the features of the main stages of the development of public relations and its connection with socio-political life. Ability to distinguish between the main subjects and objects, types, functions and mechanisms of Public Relations. Explain the problems of modern public relations activities in Kazakh, Russian, English and other languages.</w:t>
            </w:r>
          </w:p>
        </w:tc>
      </w:tr>
      <w:tr w:rsidR="00A64937" w:rsidRPr="00722C87" w:rsidTr="0062070F">
        <w:tc>
          <w:tcPr>
            <w:cnfStyle w:val="001000000000" w:firstRow="0" w:lastRow="0" w:firstColumn="1" w:lastColumn="0" w:oddVBand="0" w:evenVBand="0" w:oddHBand="0" w:evenHBand="0" w:firstRowFirstColumn="0" w:firstRowLastColumn="0" w:lastRowFirstColumn="0" w:lastRowLastColumn="0"/>
            <w:tcW w:w="236" w:type="pct"/>
          </w:tcPr>
          <w:p w:rsidR="00A64937" w:rsidRDefault="00A64937" w:rsidP="00512B28">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64" w:type="pct"/>
          </w:tcPr>
          <w:p w:rsidR="00A64937" w:rsidRPr="00A64937" w:rsidRDefault="00521B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21BCD">
              <w:rPr>
                <w:rFonts w:ascii="Times New Roman" w:hAnsi="Times New Roman" w:cs="Times New Roman"/>
                <w:sz w:val="24"/>
                <w:szCs w:val="24"/>
                <w:lang w:val="kk-KZ"/>
              </w:rPr>
              <w:t>Establishing contacts with professional associations, commercial organizations, government agencies, and mass media. Ability to organize and conduct various events in the field of Public Relations using digital and convergent technologies. Knowledge of convergence and Multimedia requirements. Be able to conduct sociological and Marketing Research in the field of Public Relations.</w:t>
            </w:r>
          </w:p>
        </w:tc>
      </w:tr>
    </w:tbl>
    <w:p w:rsidR="00E26C87" w:rsidRDefault="00E26C87" w:rsidP="00E26C87">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A1A78"/>
    <w:rsid w:val="00226CB6"/>
    <w:rsid w:val="002601BA"/>
    <w:rsid w:val="002C5530"/>
    <w:rsid w:val="003237F2"/>
    <w:rsid w:val="0037402D"/>
    <w:rsid w:val="0048377A"/>
    <w:rsid w:val="00521BCD"/>
    <w:rsid w:val="0062070F"/>
    <w:rsid w:val="00683A91"/>
    <w:rsid w:val="00693A94"/>
    <w:rsid w:val="006D2B70"/>
    <w:rsid w:val="00722C87"/>
    <w:rsid w:val="00827BE5"/>
    <w:rsid w:val="00840D8F"/>
    <w:rsid w:val="008A2B1A"/>
    <w:rsid w:val="0092523A"/>
    <w:rsid w:val="009C10A2"/>
    <w:rsid w:val="009D029D"/>
    <w:rsid w:val="009D3CE7"/>
    <w:rsid w:val="00A64937"/>
    <w:rsid w:val="00A7725F"/>
    <w:rsid w:val="00BA7637"/>
    <w:rsid w:val="00BB13A9"/>
    <w:rsid w:val="00BB4AD0"/>
    <w:rsid w:val="00BC72F4"/>
    <w:rsid w:val="00D51192"/>
    <w:rsid w:val="00DA5772"/>
    <w:rsid w:val="00DC6089"/>
    <w:rsid w:val="00E26C87"/>
    <w:rsid w:val="00E721B9"/>
    <w:rsid w:val="00F62647"/>
    <w:rsid w:val="00FB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88389">
      <w:bodyDiv w:val="1"/>
      <w:marLeft w:val="0"/>
      <w:marRight w:val="0"/>
      <w:marTop w:val="0"/>
      <w:marBottom w:val="0"/>
      <w:divBdr>
        <w:top w:val="none" w:sz="0" w:space="0" w:color="auto"/>
        <w:left w:val="none" w:sz="0" w:space="0" w:color="auto"/>
        <w:bottom w:val="none" w:sz="0" w:space="0" w:color="auto"/>
        <w:right w:val="none" w:sz="0" w:space="0" w:color="auto"/>
      </w:divBdr>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2024-10-16T10:36:00Z</dcterms:created>
  <dcterms:modified xsi:type="dcterms:W3CDTF">2025-08-29T11:41:00Z</dcterms:modified>
</cp:coreProperties>
</file>