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 бағдарламасы</w:t>
            </w:r>
          </w:p>
        </w:tc>
        <w:tc>
          <w:tcPr>
            <w:tcW w:w="9355" w:type="dxa"/>
            <w:tcBorders>
              <w:bottom w:val="single" w:sz="4" w:space="0" w:color="auto"/>
            </w:tcBorders>
          </w:tcPr>
          <w:p w:rsidR="00840D8F" w:rsidRPr="005F2DB9" w:rsidRDefault="005D1518" w:rsidP="002B1F9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pacing w:val="2"/>
                <w:sz w:val="24"/>
                <w:szCs w:val="24"/>
                <w:lang w:val="kk-KZ"/>
              </w:rPr>
              <w:t>7М01</w:t>
            </w:r>
            <w:r w:rsidR="00CF1730" w:rsidRPr="005F2DB9">
              <w:rPr>
                <w:rFonts w:ascii="Times New Roman" w:eastAsia="Times New Roman" w:hAnsi="Times New Roman" w:cs="Times New Roman"/>
                <w:spacing w:val="2"/>
                <w:sz w:val="24"/>
                <w:szCs w:val="24"/>
                <w:lang w:val="kk-KZ"/>
              </w:rPr>
              <w:t>5</w:t>
            </w:r>
            <w:r w:rsidRPr="005F2DB9">
              <w:rPr>
                <w:rFonts w:ascii="Times New Roman" w:eastAsia="Times New Roman" w:hAnsi="Times New Roman" w:cs="Times New Roman"/>
                <w:spacing w:val="2"/>
                <w:sz w:val="24"/>
                <w:szCs w:val="24"/>
                <w:lang w:val="kk-KZ"/>
              </w:rPr>
              <w:t>0</w:t>
            </w:r>
            <w:r w:rsidR="002B1F9F" w:rsidRPr="005F2DB9">
              <w:rPr>
                <w:rFonts w:ascii="Times New Roman" w:eastAsia="Times New Roman" w:hAnsi="Times New Roman" w:cs="Times New Roman"/>
                <w:spacing w:val="2"/>
                <w:sz w:val="24"/>
                <w:szCs w:val="24"/>
                <w:lang w:val="kk-KZ"/>
              </w:rPr>
              <w:t>2</w:t>
            </w:r>
            <w:r w:rsidRPr="005F2DB9">
              <w:rPr>
                <w:rFonts w:ascii="Times New Roman" w:eastAsia="Times New Roman" w:hAnsi="Times New Roman" w:cs="Times New Roman"/>
                <w:spacing w:val="2"/>
                <w:sz w:val="24"/>
                <w:szCs w:val="24"/>
                <w:lang w:val="kk-KZ"/>
              </w:rPr>
              <w:t xml:space="preserve"> </w:t>
            </w:r>
            <w:r w:rsidR="002B1F9F" w:rsidRPr="005F2DB9">
              <w:rPr>
                <w:rFonts w:ascii="Times New Roman" w:eastAsia="Times New Roman" w:hAnsi="Times New Roman" w:cs="Times New Roman"/>
                <w:spacing w:val="2"/>
                <w:sz w:val="24"/>
                <w:szCs w:val="24"/>
                <w:lang w:val="kk-KZ"/>
              </w:rPr>
              <w:t>Физика</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DA5772"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мақсаты </w:t>
            </w:r>
          </w:p>
        </w:tc>
        <w:tc>
          <w:tcPr>
            <w:tcW w:w="9355" w:type="dxa"/>
          </w:tcPr>
          <w:p w:rsidR="00840D8F" w:rsidRPr="005F2DB9" w:rsidRDefault="009C0AB8"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9C0AB8">
              <w:rPr>
                <w:rFonts w:ascii="Times New Roman" w:eastAsia="Times New Roman" w:hAnsi="Times New Roman" w:cs="Times New Roman"/>
                <w:sz w:val="24"/>
                <w:szCs w:val="24"/>
                <w:lang w:val="kk-KZ"/>
              </w:rPr>
              <w:t>Жоғары, жоғары оқу орнынан кейінгі білім беру жүйесі және ғылыми-зерттеу секторы үшін терең ғылыми және педагогикалық дайындығы бар физика пәні оқытушыларын даярлауды қамтамасыз ету</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2C5530" w:rsidP="002C5530">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БББ түрі</w:t>
            </w:r>
          </w:p>
        </w:tc>
        <w:tc>
          <w:tcPr>
            <w:tcW w:w="9355" w:type="dxa"/>
          </w:tcPr>
          <w:p w:rsidR="00840D8F" w:rsidRPr="005F2DB9" w:rsidRDefault="00A3474D"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Қолданыстағы</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ҰБШ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СБШ бойыншадеңгей</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7</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DA5772">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Берілетін</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академиялық</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дәреже </w:t>
            </w:r>
            <w:r w:rsidR="00840D8F" w:rsidRPr="005F2DB9">
              <w:rPr>
                <w:rFonts w:ascii="Times New Roman" w:eastAsia="Times New Roman" w:hAnsi="Times New Roman" w:cs="Times New Roman"/>
                <w:sz w:val="24"/>
                <w:szCs w:val="24"/>
                <w:lang w:val="kk-KZ"/>
              </w:rPr>
              <w:t> </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5F2DB9">
              <w:rPr>
                <w:rFonts w:ascii="Times New Roman" w:eastAsia="Times New Roman" w:hAnsi="Times New Roman" w:cs="Times New Roman"/>
                <w:sz w:val="24"/>
                <w:szCs w:val="24"/>
                <w:lang w:val="kk-KZ"/>
              </w:rPr>
              <w:t>агистр</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мерзімі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 жыл</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Кредиттердің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көлемі </w:t>
            </w:r>
          </w:p>
        </w:tc>
        <w:tc>
          <w:tcPr>
            <w:tcW w:w="9355" w:type="dxa"/>
          </w:tcPr>
          <w:p w:rsidR="00840D8F" w:rsidRPr="005F2DB9" w:rsidRDefault="00DA2AE5"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120</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C72F4"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Оқыту</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тілі</w:t>
            </w:r>
          </w:p>
        </w:tc>
        <w:tc>
          <w:tcPr>
            <w:tcW w:w="9355" w:type="dxa"/>
          </w:tcPr>
          <w:p w:rsidR="00840D8F" w:rsidRPr="005F2DB9" w:rsidRDefault="005F2DB9"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5F2DB9">
              <w:rPr>
                <w:rFonts w:ascii="Times New Roman" w:eastAsia="Times New Roman" w:hAnsi="Times New Roman" w:cs="Times New Roman"/>
                <w:sz w:val="24"/>
                <w:szCs w:val="24"/>
                <w:lang w:val="kk-KZ"/>
              </w:rPr>
              <w:t>азақ, орыс, ағылшын</w:t>
            </w:r>
          </w:p>
        </w:tc>
      </w:tr>
      <w:tr w:rsidR="005F2DB9" w:rsidRPr="005F2DB9" w:rsidTr="00C72C78">
        <w:tc>
          <w:tcPr>
            <w:cnfStyle w:val="001000000000" w:firstRow="0" w:lastRow="0" w:firstColumn="1" w:lastColumn="0" w:oddVBand="0" w:evenVBand="0" w:oddHBand="0" w:evenHBand="0" w:firstRowFirstColumn="0" w:firstRowLastColumn="0" w:lastRowFirstColumn="0" w:lastRowLastColumn="0"/>
            <w:tcW w:w="5524" w:type="dxa"/>
          </w:tcPr>
          <w:p w:rsidR="00C65359" w:rsidRPr="005F2DB9" w:rsidRDefault="00C65359">
            <w:pPr>
              <w:rPr>
                <w:rFonts w:ascii="Times New Roman" w:hAnsi="Times New Roman" w:cs="Times New Roman"/>
                <w:sz w:val="24"/>
                <w:szCs w:val="24"/>
                <w:lang w:val="kk-KZ"/>
              </w:rPr>
            </w:pPr>
            <w:r w:rsidRPr="005F2DB9">
              <w:rPr>
                <w:rFonts w:ascii="Times New Roman" w:hAnsi="Times New Roman" w:cs="Times New Roman"/>
                <w:sz w:val="24"/>
                <w:szCs w:val="24"/>
                <w:lang w:val="kk-KZ"/>
              </w:rPr>
              <w:t xml:space="preserve">Басқарма отырысында  БББ бекітукүні </w:t>
            </w:r>
          </w:p>
        </w:tc>
        <w:tc>
          <w:tcPr>
            <w:tcW w:w="9355" w:type="dxa"/>
          </w:tcPr>
          <w:p w:rsidR="00C65359" w:rsidRPr="005F2DB9" w:rsidRDefault="00E941AA" w:rsidP="002D5D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5F2DB9" w:rsidRDefault="00BB13A9" w:rsidP="00B06337">
            <w:pPr>
              <w:shd w:val="clear" w:color="auto" w:fill="FFFFFF"/>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Кәсіби</w:t>
            </w:r>
            <w:r w:rsidR="00840D8F" w:rsidRPr="005F2DB9">
              <w:rPr>
                <w:rFonts w:ascii="Times New Roman" w:eastAsia="Times New Roman" w:hAnsi="Times New Roman" w:cs="Times New Roman"/>
                <w:sz w:val="24"/>
                <w:szCs w:val="24"/>
                <w:lang w:val="kk-KZ"/>
              </w:rPr>
              <w:t xml:space="preserve"> стандарт </w:t>
            </w:r>
          </w:p>
        </w:tc>
        <w:tc>
          <w:tcPr>
            <w:tcW w:w="9355" w:type="dxa"/>
          </w:tcPr>
          <w:p w:rsidR="00840D8F" w:rsidRPr="00E941AA" w:rsidRDefault="00E941AA" w:rsidP="00B063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rPr>
            </w:pPr>
            <w:r w:rsidRPr="00E941AA">
              <w:rPr>
                <w:rFonts w:ascii="Times New Roman" w:hAnsi="Times New Roman" w:cs="Times New Roman"/>
                <w:shd w:val="clear" w:color="auto" w:fill="FFFFFF"/>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Pr="00E941AA">
              <w:rPr>
                <w:rFonts w:ascii="Times New Roman" w:hAnsi="Times New Roman" w:cs="Times New Roman"/>
                <w:shd w:val="clear" w:color="auto" w:fill="FFFFFF"/>
                <w:lang w:val="kk-KZ"/>
              </w:rPr>
              <w:t xml:space="preserve"> </w:t>
            </w:r>
            <w:r w:rsidRPr="00E941AA">
              <w:rPr>
                <w:rFonts w:ascii="Times New Roman" w:hAnsi="Times New Roman" w:cs="Times New Roman"/>
                <w:shd w:val="clear" w:color="auto" w:fill="FFFFFF"/>
                <w:lang w:val="kk-KZ"/>
              </w:rPr>
              <w:t>20.11.2023</w:t>
            </w:r>
            <w:r w:rsidRPr="00E941AA">
              <w:rPr>
                <w:rFonts w:ascii="Times New Roman" w:hAnsi="Times New Roman" w:cs="Times New Roman"/>
                <w:shd w:val="clear" w:color="auto" w:fill="FFFFFF"/>
                <w:lang w:val="kk-KZ"/>
              </w:rPr>
              <w:t xml:space="preserve"> , </w:t>
            </w:r>
            <w:r w:rsidRPr="00E941AA">
              <w:rPr>
                <w:rFonts w:ascii="Times New Roman" w:hAnsi="Times New Roman" w:cs="Times New Roman"/>
                <w:shd w:val="clear" w:color="auto" w:fill="FFFFFF"/>
                <w:lang w:val="kk-KZ"/>
              </w:rPr>
              <w:t>Білім беру ұйымдарының педагогтеріне арналған кәсіптік стандарттар</w:t>
            </w:r>
            <w:r w:rsidRPr="00E941AA">
              <w:rPr>
                <w:rFonts w:ascii="Times New Roman" w:hAnsi="Times New Roman" w:cs="Times New Roman"/>
                <w:shd w:val="clear" w:color="auto" w:fill="FFFFFF"/>
                <w:lang w:val="kk-KZ"/>
              </w:rPr>
              <w:t xml:space="preserve"> </w:t>
            </w:r>
            <w:r w:rsidRPr="00E941AA">
              <w:rPr>
                <w:rFonts w:ascii="Times New Roman" w:hAnsi="Times New Roman" w:cs="Times New Roman"/>
                <w:shd w:val="clear" w:color="auto" w:fill="FFFFFF"/>
                <w:lang w:val="kk-KZ"/>
              </w:rPr>
              <w:t>24.02.2025</w:t>
            </w:r>
          </w:p>
        </w:tc>
      </w:tr>
    </w:tbl>
    <w:p w:rsidR="00840D8F" w:rsidRPr="005F2DB9"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F2DB9" w:rsidRPr="005F2DB9" w:rsidTr="005F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5F2DB9"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ab/>
            </w:r>
            <w:r w:rsidRPr="005F2DB9">
              <w:rPr>
                <w:rFonts w:ascii="Times New Roman" w:eastAsia="Times New Roman" w:hAnsi="Times New Roman" w:cs="Times New Roman"/>
                <w:sz w:val="24"/>
                <w:szCs w:val="24"/>
                <w:lang w:val="kk-KZ"/>
              </w:rPr>
              <w:tab/>
              <w:t>Оқытудың</w:t>
            </w:r>
            <w:r w:rsidR="00C72C78" w:rsidRPr="005F2DB9">
              <w:rPr>
                <w:rFonts w:ascii="Times New Roman" w:eastAsia="Times New Roman" w:hAnsi="Times New Roman" w:cs="Times New Roman"/>
                <w:sz w:val="24"/>
                <w:szCs w:val="24"/>
                <w:lang w:val="kk-KZ"/>
              </w:rPr>
              <w:t xml:space="preserve"> </w:t>
            </w:r>
            <w:r w:rsidRPr="005F2DB9">
              <w:rPr>
                <w:rFonts w:ascii="Times New Roman" w:eastAsia="Times New Roman" w:hAnsi="Times New Roman" w:cs="Times New Roman"/>
                <w:sz w:val="24"/>
                <w:szCs w:val="24"/>
                <w:lang w:val="kk-KZ"/>
              </w:rPr>
              <w:t>нәтижесі</w:t>
            </w:r>
          </w:p>
        </w:tc>
      </w:tr>
      <w:tr w:rsidR="005F2DB9" w:rsidRPr="00E941AA" w:rsidTr="00A77219">
        <w:trPr>
          <w:trHeight w:val="956"/>
        </w:trPr>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w:t>
            </w:r>
          </w:p>
        </w:tc>
        <w:tc>
          <w:tcPr>
            <w:tcW w:w="4764" w:type="pct"/>
          </w:tcPr>
          <w:p w:rsidR="006D2B70" w:rsidRPr="005F2DB9" w:rsidRDefault="009C0AB8"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FD722D" w:rsidRPr="00FD722D">
              <w:rPr>
                <w:rFonts w:ascii="Times New Roman" w:eastAsia="Times New Roman" w:hAnsi="Times New Roman" w:cs="Times New Roman"/>
                <w:sz w:val="24"/>
                <w:szCs w:val="24"/>
                <w:lang w:val="kk-KZ"/>
              </w:rPr>
              <w:t>амандықтар бойынша ғалым және педагог ретінде зияткерлік және практикалық міндеттерді тез және тиімді шешуге ықпал ететін жүйелі ойлау мен көре алу дағдыларын анықтау, трансляциялау, белсенді әлеуметтік ұтқырлыққа, ғылыми-зертте</w:t>
            </w:r>
            <w:bookmarkStart w:id="0" w:name="_GoBack"/>
            <w:bookmarkEnd w:id="0"/>
            <w:r w:rsidR="00FD722D" w:rsidRPr="00FD722D">
              <w:rPr>
                <w:rFonts w:ascii="Times New Roman" w:eastAsia="Times New Roman" w:hAnsi="Times New Roman" w:cs="Times New Roman"/>
                <w:sz w:val="24"/>
                <w:szCs w:val="24"/>
                <w:lang w:val="kk-KZ"/>
              </w:rPr>
              <w:t>у және инновациялық жұмыстарды ұйымдастыру және басқаруға дайын болу;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2</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FD722D" w:rsidRPr="00FD722D">
              <w:rPr>
                <w:rFonts w:ascii="Times New Roman" w:eastAsia="Times New Roman" w:hAnsi="Times New Roman" w:cs="Times New Roman"/>
                <w:sz w:val="24"/>
                <w:szCs w:val="24"/>
                <w:lang w:val="kk-KZ"/>
              </w:rPr>
              <w:t>қпараттың толықтығын талдау, верификациялау, бағалай алу, қажет болған жағдайда жетіспейтін ақпаратты толықтыру және синтездей алу; диссертациялық зерттеу тақырыбы бойынша ақпарат көздерімен және шет тіліндегі теңтүпнұсқалы ғылыми әдебиеттермен жұмыс істеуге, физика мен физиканы ағылшын тілінде оқытудың теориялық және эксперименттік негіздері білімін қолдануға қабілетті болу;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3</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2D5DEA" w:rsidRPr="005F2DB9">
              <w:rPr>
                <w:rFonts w:ascii="Times New Roman" w:eastAsia="Times New Roman" w:hAnsi="Times New Roman" w:cs="Times New Roman"/>
                <w:sz w:val="24"/>
                <w:szCs w:val="24"/>
                <w:lang w:val="kk-KZ"/>
              </w:rPr>
              <w:t>асқару процесінің психологиялық компонентін бөліп көрсету, білім берудегі басқару тиімділігінің психологиялық ерекшеліктерін анықтау және талдау;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4</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002D5DEA" w:rsidRPr="005F2DB9">
              <w:rPr>
                <w:rFonts w:ascii="Times New Roman" w:eastAsia="Times New Roman" w:hAnsi="Times New Roman" w:cs="Times New Roman"/>
                <w:sz w:val="24"/>
                <w:szCs w:val="24"/>
                <w:lang w:val="kk-KZ"/>
              </w:rPr>
              <w:t>аратылыстанудың философиялық мәселелері туралы білімді қолдану, кәсіби қызметте философиялық категориялармен жұмыс істеу;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5</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w:t>
            </w:r>
            <w:r w:rsidR="002D5DEA" w:rsidRPr="005F2DB9">
              <w:rPr>
                <w:rFonts w:ascii="Times New Roman" w:eastAsia="Times New Roman" w:hAnsi="Times New Roman" w:cs="Times New Roman"/>
                <w:sz w:val="24"/>
                <w:szCs w:val="24"/>
                <w:lang w:val="kk-KZ"/>
              </w:rPr>
              <w:t>герілген ғылыми әдістерді, қызмет тәсілдерін және физика ғылымының дамуының негізгі бағыттарын және оның эволюциясының маңызды кезеңдерін рефлексиялауға (бағалауға және өңдеуге), дұрыс вербализациялай алу дағдыларын, бақылауларды мазмұндық сипаттауды, физикалық жүйелердегі жаңа құбылыстардың мағынасын түсіндіруді меңгеру;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6</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w:t>
            </w:r>
            <w:r w:rsidR="002D5DEA" w:rsidRPr="005F2DB9">
              <w:rPr>
                <w:rFonts w:ascii="Times New Roman" w:eastAsia="Times New Roman" w:hAnsi="Times New Roman" w:cs="Times New Roman"/>
                <w:sz w:val="24"/>
                <w:szCs w:val="24"/>
                <w:lang w:val="kk-KZ"/>
              </w:rPr>
              <w:t xml:space="preserve">р түрлі физикалық есептерді шешуде дифференциалдық теңдеулерді қолдану, зерттеу тақырыбы бойынша ақпаратты өңдеу, талдау және жүйелеу үшін дифференциалдық теңдеулер құралдарын пайдалану және қажет болған жағдайда математикалық әдебиеттерді </w:t>
            </w:r>
            <w:r w:rsidR="002D5DEA" w:rsidRPr="005F2DB9">
              <w:rPr>
                <w:rFonts w:ascii="Times New Roman" w:eastAsia="Times New Roman" w:hAnsi="Times New Roman" w:cs="Times New Roman"/>
                <w:sz w:val="24"/>
                <w:szCs w:val="24"/>
                <w:lang w:val="kk-KZ"/>
              </w:rPr>
              <w:lastRenderedPageBreak/>
              <w:t>пайдалану;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lastRenderedPageBreak/>
              <w:t>7</w:t>
            </w:r>
          </w:p>
        </w:tc>
        <w:tc>
          <w:tcPr>
            <w:tcW w:w="4764" w:type="pct"/>
          </w:tcPr>
          <w:p w:rsidR="006D2B70" w:rsidRPr="005F2DB9" w:rsidRDefault="002D5DEA" w:rsidP="00B063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F2DB9">
              <w:rPr>
                <w:rFonts w:ascii="Times New Roman" w:hAnsi="Times New Roman" w:cs="Times New Roman"/>
                <w:sz w:val="24"/>
                <w:szCs w:val="24"/>
                <w:lang w:val="kk-KZ"/>
              </w:rPr>
              <w:t>жаратылыстану-ғылыми пәндер саласында теориялық және эксперименттік зерттеудің физикалық әдістерін қолда алу, кәсіби қызмет барысында туындайтын проблемалардың жаратылыстану-ғылыми мәнін анықтай алу; оларды шешу үшін жаратылыстанудың негізгі заңдарын, математикалық талдау және модельдеу әдістерін қолдануға қабілетті болу;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8</w:t>
            </w:r>
          </w:p>
        </w:tc>
        <w:tc>
          <w:tcPr>
            <w:tcW w:w="4764" w:type="pct"/>
          </w:tcPr>
          <w:p w:rsidR="006D2B70" w:rsidRPr="005F2DB9" w:rsidRDefault="009C0AB8" w:rsidP="00B0633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2D5DEA" w:rsidRPr="005F2DB9">
              <w:rPr>
                <w:rFonts w:ascii="Times New Roman" w:eastAsia="Times New Roman" w:hAnsi="Times New Roman" w:cs="Times New Roman"/>
                <w:sz w:val="24"/>
                <w:szCs w:val="24"/>
                <w:lang w:val="kk-KZ"/>
              </w:rPr>
              <w:t>атты дене физикасы, термодинамика және статистикалық физика саласындағы зерттеулердің қазіргі жағдайы мен әдістерін сипаттау, жылу мен масса алмасу процестері туралы іргелі білімді, осы процестердің физика-математикалық модельдерін көрсету, температуралық өрістерді, жылу ағындарын есептеу үшін оларды қолданудың қарапайым әдістерін түсіндіру;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5F2DB9" w:rsidRDefault="006D2B70"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9</w:t>
            </w:r>
          </w:p>
        </w:tc>
        <w:tc>
          <w:tcPr>
            <w:tcW w:w="4764" w:type="pct"/>
          </w:tcPr>
          <w:p w:rsidR="006D2B70"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зерттеулерді жоспарлау және жүргізу, Қазақстандық және шетелдік жаңа тәжірибені пайдалана отырып, қазіргі заманғы аппаратуралар мен ақпараттық технологиялардың көмегімен ядролық физика және нанотехнология саласындағы ғылыми зерттеулердің міндеттерін шешу.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4C31D2" w:rsidRPr="005F2DB9" w:rsidRDefault="004C31D2"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10</w:t>
            </w:r>
          </w:p>
        </w:tc>
        <w:tc>
          <w:tcPr>
            <w:tcW w:w="4764" w:type="pct"/>
          </w:tcPr>
          <w:p w:rsidR="004C31D2"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білім берудегі инновациялар мен инновациялық педагогикалық технологиялардың маңызын талдау және бағалау, оқытудың жаңа тұжырымдамаларына негізделе отырып, оқу-тәрбие процесін құрастыру; қызмет нәтижелерін болжау және өзін-өзі жетілдіру процесін жоспарлау;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11</w:t>
            </w:r>
          </w:p>
        </w:tc>
        <w:tc>
          <w:tcPr>
            <w:tcW w:w="4764" w:type="pct"/>
          </w:tcPr>
          <w:p w:rsidR="002D5DEA" w:rsidRPr="005F2DB9" w:rsidRDefault="002D5DEA"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физика ғылымының іргелі идеяларының, тұжырымдамаларының, заңдарының, принциптері мен тұжырымдамаларының пайда болуы мен даму процесін талдау, физика және оның дамуының тарихи аспектісіндегі ғылыми таным әдістері туралы түсініктерге ие болу.</w:t>
            </w:r>
          </w:p>
        </w:tc>
      </w:tr>
      <w:tr w:rsidR="005F2DB9" w:rsidRPr="00E941AA" w:rsidTr="00C72C78">
        <w:tc>
          <w:tcPr>
            <w:cnfStyle w:val="001000000000" w:firstRow="0" w:lastRow="0" w:firstColumn="1" w:lastColumn="0" w:oddVBand="0" w:evenVBand="0" w:oddHBand="0" w:evenHBand="0" w:firstRowFirstColumn="0" w:firstRowLastColumn="0" w:lastRowFirstColumn="0" w:lastRowLastColumn="0"/>
            <w:tcW w:w="236" w:type="pct"/>
          </w:tcPr>
          <w:p w:rsidR="002D5DEA" w:rsidRPr="005F2DB9" w:rsidRDefault="002D5DEA" w:rsidP="00B06337">
            <w:pPr>
              <w:spacing w:before="75"/>
              <w:jc w:val="center"/>
              <w:rPr>
                <w:rFonts w:ascii="Times New Roman" w:eastAsia="Times New Roman" w:hAnsi="Times New Roman" w:cs="Times New Roman"/>
                <w:sz w:val="24"/>
                <w:szCs w:val="24"/>
                <w:lang w:val="kk-KZ"/>
              </w:rPr>
            </w:pPr>
            <w:r w:rsidRPr="005F2DB9">
              <w:rPr>
                <w:rFonts w:ascii="Times New Roman" w:eastAsia="Times New Roman" w:hAnsi="Times New Roman" w:cs="Times New Roman"/>
                <w:sz w:val="24"/>
                <w:szCs w:val="24"/>
                <w:lang w:val="kk-KZ"/>
              </w:rPr>
              <w:t>12</w:t>
            </w:r>
          </w:p>
        </w:tc>
        <w:tc>
          <w:tcPr>
            <w:tcW w:w="4764" w:type="pct"/>
          </w:tcPr>
          <w:p w:rsidR="002D5DEA" w:rsidRPr="005F2DB9" w:rsidRDefault="009C0AB8" w:rsidP="00DA2AE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2D5DEA" w:rsidRPr="005F2DB9">
              <w:rPr>
                <w:rFonts w:ascii="Times New Roman" w:eastAsia="Times New Roman" w:hAnsi="Times New Roman" w:cs="Times New Roman"/>
                <w:sz w:val="24"/>
                <w:szCs w:val="24"/>
                <w:lang w:val="kk-KZ"/>
              </w:rPr>
              <w:t>ашықтықтан оқыту технологиясын, оқытудың виртуалды ортасын, мультимедиялық және басқа да ІТ-технологияларды кәсіби қызметте қолдану; ғылыми мектептердің теорияларын білуін интеграциялау, эксперименттік ғылыми қызметті жүргізу, ғылыми жарияланымдар, Ғылыми көпшілік алдында сөз сөйлеу және оларды кәсіби қызметте пайдалану.</w:t>
            </w:r>
          </w:p>
        </w:tc>
      </w:tr>
    </w:tbl>
    <w:p w:rsidR="002C5530" w:rsidRPr="00C72C78" w:rsidRDefault="002C5530" w:rsidP="00840D8F">
      <w:pPr>
        <w:rPr>
          <w:lang w:val="kk-KZ"/>
        </w:rPr>
      </w:pPr>
    </w:p>
    <w:sectPr w:rsidR="002C5530" w:rsidRPr="00C72C78" w:rsidSect="009C0AB8">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27D42"/>
    <w:rsid w:val="001938D9"/>
    <w:rsid w:val="00295A89"/>
    <w:rsid w:val="002B1F9F"/>
    <w:rsid w:val="002C5530"/>
    <w:rsid w:val="002D5DEA"/>
    <w:rsid w:val="002E4B5B"/>
    <w:rsid w:val="003237F2"/>
    <w:rsid w:val="004C31D2"/>
    <w:rsid w:val="00531261"/>
    <w:rsid w:val="005D1518"/>
    <w:rsid w:val="005F2DB9"/>
    <w:rsid w:val="006538FF"/>
    <w:rsid w:val="00693A94"/>
    <w:rsid w:val="006D2B70"/>
    <w:rsid w:val="00827BE5"/>
    <w:rsid w:val="00840D8F"/>
    <w:rsid w:val="008A2B1A"/>
    <w:rsid w:val="008A5C83"/>
    <w:rsid w:val="0092523A"/>
    <w:rsid w:val="009B691F"/>
    <w:rsid w:val="009C0AB8"/>
    <w:rsid w:val="009C10A2"/>
    <w:rsid w:val="009D3CE7"/>
    <w:rsid w:val="00A3474D"/>
    <w:rsid w:val="00A77219"/>
    <w:rsid w:val="00A87D0B"/>
    <w:rsid w:val="00AD7E4D"/>
    <w:rsid w:val="00AF736B"/>
    <w:rsid w:val="00B06337"/>
    <w:rsid w:val="00BB13A9"/>
    <w:rsid w:val="00BB52AC"/>
    <w:rsid w:val="00BC72F4"/>
    <w:rsid w:val="00BD63DA"/>
    <w:rsid w:val="00C472B4"/>
    <w:rsid w:val="00C65359"/>
    <w:rsid w:val="00C72C78"/>
    <w:rsid w:val="00CF1730"/>
    <w:rsid w:val="00D26CC0"/>
    <w:rsid w:val="00D51192"/>
    <w:rsid w:val="00DA2AE5"/>
    <w:rsid w:val="00DA5772"/>
    <w:rsid w:val="00DC0C8B"/>
    <w:rsid w:val="00E26C87"/>
    <w:rsid w:val="00E941AA"/>
    <w:rsid w:val="00EA74D5"/>
    <w:rsid w:val="00F10507"/>
    <w:rsid w:val="00F11766"/>
    <w:rsid w:val="00F97EE7"/>
    <w:rsid w:val="00FD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2024-10-10T11:07:00Z</dcterms:created>
  <dcterms:modified xsi:type="dcterms:W3CDTF">2025-09-04T04:28:00Z</dcterms:modified>
</cp:coreProperties>
</file>