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376"/>
        <w:tblW w:w="111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5641"/>
      </w:tblGrid>
      <w:tr w:rsidR="00DA5D79" w:rsidRPr="00DA5D79" w:rsidTr="00DA5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Educational program</w:t>
            </w:r>
          </w:p>
        </w:tc>
        <w:tc>
          <w:tcPr>
            <w:tcW w:w="5641"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DA5D79">
              <w:rPr>
                <w:rFonts w:ascii="Times New Roman" w:eastAsia="Times New Roman" w:hAnsi="Times New Roman" w:cs="Times New Roman"/>
                <w:sz w:val="24"/>
                <w:szCs w:val="24"/>
                <w:lang w:val="kk-KZ" w:eastAsia="ru-RU"/>
              </w:rPr>
              <w:t>8D04105 State and local governance</w:t>
            </w:r>
            <w:bookmarkEnd w:id="0"/>
          </w:p>
        </w:tc>
      </w:tr>
      <w:tr w:rsidR="00DA5D79" w:rsidRPr="00DA5D79" w:rsidTr="00DA5D7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EP purpose </w:t>
            </w:r>
          </w:p>
        </w:tc>
        <w:tc>
          <w:tcPr>
            <w:tcW w:w="5641"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A5D79">
              <w:rPr>
                <w:rFonts w:ascii="Times New Roman" w:eastAsia="Times New Roman" w:hAnsi="Times New Roman" w:cs="Times New Roman"/>
                <w:sz w:val="24"/>
                <w:szCs w:val="24"/>
                <w:lang w:val="kk-KZ" w:eastAsia="ru-RU"/>
              </w:rPr>
              <w:t>Training of highly qualified research and academic professionals in the field of public administration, capable of conducting independent research, developing and implementing innovative managerial solutions in the context of digital transformation and contemporary challenges.</w:t>
            </w:r>
            <w:r>
              <w:rPr>
                <w:rFonts w:ascii="Times New Roman" w:eastAsia="Times New Roman" w:hAnsi="Times New Roman" w:cs="Times New Roman"/>
                <w:sz w:val="24"/>
                <w:szCs w:val="24"/>
                <w:lang w:val="kk-KZ" w:eastAsia="ru-RU"/>
              </w:rPr>
              <w:t>.</w:t>
            </w:r>
          </w:p>
        </w:tc>
      </w:tr>
      <w:tr w:rsidR="00DA5D79" w:rsidTr="00DA5D7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EP type</w:t>
            </w:r>
          </w:p>
        </w:tc>
        <w:tc>
          <w:tcPr>
            <w:tcW w:w="5641"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Acting  </w:t>
            </w:r>
          </w:p>
        </w:tc>
      </w:tr>
      <w:tr w:rsidR="00DA5D79" w:rsidTr="00DA5D7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Level on NQF</w:t>
            </w:r>
          </w:p>
        </w:tc>
        <w:tc>
          <w:tcPr>
            <w:tcW w:w="5641"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r>
      <w:tr w:rsidR="00DA5D79" w:rsidTr="00DA5D7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Level on SQF</w:t>
            </w:r>
          </w:p>
        </w:tc>
        <w:tc>
          <w:tcPr>
            <w:tcW w:w="5641"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r>
      <w:tr w:rsidR="00DA5D79" w:rsidTr="00DA5D7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The awarded academic degree</w:t>
            </w:r>
          </w:p>
        </w:tc>
        <w:tc>
          <w:tcPr>
            <w:tcW w:w="5641"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Doctorate    </w:t>
            </w:r>
          </w:p>
        </w:tc>
      </w:tr>
      <w:tr w:rsidR="00DA5D79" w:rsidTr="00DA5D7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Period of study</w:t>
            </w:r>
          </w:p>
        </w:tc>
        <w:tc>
          <w:tcPr>
            <w:tcW w:w="5641"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DA5D79" w:rsidTr="00DA5D7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Volume of the credits</w:t>
            </w:r>
          </w:p>
        </w:tc>
        <w:tc>
          <w:tcPr>
            <w:tcW w:w="5641"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180</w:t>
            </w:r>
          </w:p>
        </w:tc>
      </w:tr>
      <w:tr w:rsidR="00DA5D79" w:rsidTr="00DA5D7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DA5D79" w:rsidRDefault="00DA5D79">
            <w:pPr>
              <w:rPr>
                <w:rFonts w:ascii="Times New Roman" w:hAnsi="Times New Roman" w:cs="Times New Roman"/>
                <w:sz w:val="24"/>
                <w:szCs w:val="24"/>
                <w:lang w:val="kk-KZ"/>
              </w:rPr>
            </w:pPr>
            <w:r>
              <w:rPr>
                <w:rFonts w:ascii="Times New Roman" w:hAnsi="Times New Roman" w:cs="Times New Roman"/>
                <w:sz w:val="24"/>
                <w:szCs w:val="24"/>
                <w:lang w:val="kk-KZ"/>
              </w:rPr>
              <w:t>Language of education</w:t>
            </w:r>
          </w:p>
        </w:tc>
        <w:tc>
          <w:tcPr>
            <w:tcW w:w="5641" w:type="dxa"/>
            <w:tcBorders>
              <w:top w:val="single" w:sz="4" w:space="0" w:color="auto"/>
              <w:left w:val="single" w:sz="4" w:space="0" w:color="auto"/>
              <w:bottom w:val="single" w:sz="4" w:space="0" w:color="auto"/>
              <w:right w:val="single" w:sz="4" w:space="0" w:color="auto"/>
            </w:tcBorders>
            <w:hideMark/>
          </w:tcPr>
          <w:p w:rsidR="00DA5D79" w:rsidRDefault="00DA5D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Kazakh, Russian, English</w:t>
            </w:r>
          </w:p>
        </w:tc>
      </w:tr>
      <w:tr w:rsidR="00DA5D79" w:rsidTr="00DA5D7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DA5D79" w:rsidRDefault="00DA5D79">
            <w:pPr>
              <w:rPr>
                <w:rFonts w:ascii="Times New Roman" w:hAnsi="Times New Roman" w:cs="Times New Roman"/>
                <w:sz w:val="24"/>
                <w:szCs w:val="24"/>
                <w:lang w:val="kk-KZ"/>
              </w:rPr>
            </w:pPr>
            <w:r>
              <w:rPr>
                <w:rFonts w:ascii="Times New Roman" w:hAnsi="Times New Roman" w:cs="Times New Roman"/>
                <w:sz w:val="24"/>
                <w:szCs w:val="24"/>
                <w:lang w:val="kk-KZ"/>
              </w:rPr>
              <w:t>Date of approval of the OP at the Board meeting</w:t>
            </w:r>
          </w:p>
        </w:tc>
        <w:tc>
          <w:tcPr>
            <w:tcW w:w="5641" w:type="dxa"/>
            <w:tcBorders>
              <w:top w:val="single" w:sz="4" w:space="0" w:color="auto"/>
              <w:left w:val="single" w:sz="4" w:space="0" w:color="auto"/>
              <w:bottom w:val="single" w:sz="4" w:space="0" w:color="auto"/>
              <w:right w:val="single" w:sz="4" w:space="0" w:color="auto"/>
            </w:tcBorders>
            <w:hideMark/>
          </w:tcPr>
          <w:p w:rsidR="00DA5D79" w:rsidRDefault="00DA5D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DA5D79" w:rsidRPr="00DA5D79" w:rsidTr="00DA5D79">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DA5D79" w:rsidRDefault="00DA5D79">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Professional standard</w:t>
            </w:r>
          </w:p>
        </w:tc>
        <w:tc>
          <w:tcPr>
            <w:tcW w:w="5641" w:type="dxa"/>
            <w:tcBorders>
              <w:top w:val="single" w:sz="4" w:space="0" w:color="auto"/>
              <w:left w:val="single" w:sz="4" w:space="0" w:color="auto"/>
              <w:bottom w:val="single" w:sz="4" w:space="0" w:color="auto"/>
              <w:right w:val="single" w:sz="4" w:space="0" w:color="auto"/>
            </w:tcBorders>
            <w:hideMark/>
          </w:tcPr>
          <w:p w:rsidR="00DA5D79" w:rsidRPr="00DA5D79" w:rsidRDefault="00DA5D7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DA5D79">
              <w:rPr>
                <w:rFonts w:ascii="Times New Roman" w:hAnsi="Times New Roman" w:cs="Times New Roman"/>
                <w:sz w:val="21"/>
                <w:szCs w:val="21"/>
                <w:shd w:val="clear" w:color="auto" w:fill="FFFFFF"/>
                <w:lang w:val="en-US"/>
              </w:rPr>
              <w:t>Professional standard: Teacher (faculty) of higher and (or) postgraduate education organizations</w:t>
            </w:r>
            <w:r w:rsidRPr="00DA5D79">
              <w:rPr>
                <w:rFonts w:ascii="Times New Roman" w:hAnsi="Times New Roman" w:cs="Times New Roman"/>
                <w:sz w:val="21"/>
                <w:szCs w:val="21"/>
                <w:shd w:val="clear" w:color="auto" w:fill="FFFFFF"/>
                <w:lang w:val="kk-KZ"/>
              </w:rPr>
              <w:t xml:space="preserve"> </w:t>
            </w:r>
            <w:r w:rsidRPr="00DA5D79">
              <w:rPr>
                <w:rFonts w:ascii="Times New Roman" w:eastAsia="Times New Roman" w:hAnsi="Times New Roman" w:cs="Times New Roman"/>
                <w:bCs/>
                <w:sz w:val="24"/>
                <w:szCs w:val="24"/>
                <w:lang w:val="en-US" w:eastAsia="ru-RU"/>
              </w:rPr>
              <w:t>20.11.2023</w:t>
            </w:r>
            <w:r w:rsidRPr="00DA5D79">
              <w:rPr>
                <w:rFonts w:ascii="Times New Roman" w:eastAsia="Times New Roman" w:hAnsi="Times New Roman" w:cs="Times New Roman"/>
                <w:bCs/>
                <w:sz w:val="24"/>
                <w:szCs w:val="24"/>
                <w:lang w:val="kk-KZ" w:eastAsia="ru-RU"/>
              </w:rPr>
              <w:t xml:space="preserve">; </w:t>
            </w:r>
            <w:r w:rsidRPr="00DA5D79">
              <w:rPr>
                <w:rFonts w:ascii="Times New Roman" w:hAnsi="Times New Roman" w:cs="Times New Roman"/>
                <w:sz w:val="21"/>
                <w:szCs w:val="21"/>
                <w:shd w:val="clear" w:color="auto" w:fill="FFFFFF"/>
                <w:lang w:val="en-US"/>
              </w:rPr>
              <w:t>Support of innovative project</w:t>
            </w:r>
            <w:r w:rsidRPr="00DA5D79">
              <w:rPr>
                <w:rFonts w:ascii="Times New Roman" w:hAnsi="Times New Roman" w:cs="Times New Roman"/>
                <w:sz w:val="21"/>
                <w:szCs w:val="21"/>
                <w:shd w:val="clear" w:color="auto" w:fill="FFFFFF"/>
                <w:lang w:val="kk-KZ"/>
              </w:rPr>
              <w:t xml:space="preserve"> </w:t>
            </w:r>
            <w:r w:rsidRPr="00DA5D79">
              <w:rPr>
                <w:rFonts w:ascii="Times New Roman" w:hAnsi="Times New Roman" w:cs="Times New Roman"/>
                <w:sz w:val="21"/>
                <w:szCs w:val="21"/>
                <w:shd w:val="clear" w:color="auto" w:fill="FFFFFF"/>
                <w:lang w:val="en-US"/>
              </w:rPr>
              <w:t>24.12.2019</w:t>
            </w:r>
          </w:p>
        </w:tc>
      </w:tr>
    </w:tbl>
    <w:p w:rsidR="00DA5D79" w:rsidRDefault="00DA5D79" w:rsidP="00DA5D79">
      <w:pPr>
        <w:rPr>
          <w:lang w:val="kk-KZ"/>
        </w:rPr>
      </w:pPr>
    </w:p>
    <w:tbl>
      <w:tblPr>
        <w:tblStyle w:val="GridTable1LightAccent1"/>
        <w:tblW w:w="111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0464"/>
      </w:tblGrid>
      <w:tr w:rsidR="00DA5D79" w:rsidTr="00DA5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 w:type="pct"/>
            <w:tcBorders>
              <w:top w:val="single" w:sz="4" w:space="0" w:color="auto"/>
              <w:left w:val="single" w:sz="4" w:space="0" w:color="auto"/>
              <w:bottom w:val="single" w:sz="4" w:space="0" w:color="auto"/>
              <w:right w:val="single" w:sz="4" w:space="0" w:color="auto"/>
            </w:tcBorders>
            <w:hideMark/>
          </w:tcPr>
          <w:p w:rsidR="00DA5D79" w:rsidRDefault="00DA5D7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4686" w:type="pct"/>
            <w:tcBorders>
              <w:top w:val="single" w:sz="4" w:space="0" w:color="auto"/>
              <w:left w:val="single" w:sz="4" w:space="0" w:color="auto"/>
              <w:bottom w:val="single" w:sz="4" w:space="0" w:color="auto"/>
              <w:right w:val="single" w:sz="4" w:space="0" w:color="auto"/>
            </w:tcBorders>
            <w:hideMark/>
          </w:tcPr>
          <w:p w:rsidR="00DA5D79" w:rsidRDefault="00DA5D7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t>Learning outcomes:</w:t>
            </w:r>
          </w:p>
        </w:tc>
      </w:tr>
      <w:tr w:rsidR="00DA5D79" w:rsidRPr="00DA5D79" w:rsidTr="00DA5D79">
        <w:tc>
          <w:tcPr>
            <w:tcW w:w="314" w:type="pct"/>
            <w:tcBorders>
              <w:top w:val="single" w:sz="4" w:space="0" w:color="auto"/>
              <w:left w:val="single" w:sz="4" w:space="0" w:color="auto"/>
              <w:bottom w:val="single" w:sz="4" w:space="0" w:color="auto"/>
              <w:right w:val="single" w:sz="4" w:space="0" w:color="auto"/>
            </w:tcBorders>
            <w:hideMark/>
          </w:tcPr>
          <w:p w:rsidR="00DA5D79" w:rsidRDefault="00DA5D79">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4686" w:type="pct"/>
            <w:tcBorders>
              <w:top w:val="single" w:sz="4" w:space="0" w:color="auto"/>
              <w:left w:val="single" w:sz="4" w:space="0" w:color="auto"/>
              <w:bottom w:val="single" w:sz="4" w:space="0" w:color="auto"/>
              <w:right w:val="single" w:sz="4" w:space="0" w:color="auto"/>
            </w:tcBorders>
            <w:hideMark/>
          </w:tcPr>
          <w:p w:rsidR="00DA5D79" w:rsidRDefault="00DA5D79" w:rsidP="00DA5D79">
            <w:pPr>
              <w:tabs>
                <w:tab w:val="left" w:pos="584"/>
                <w:tab w:val="center" w:pos="2837"/>
              </w:tabs>
              <w:spacing w:before="75"/>
              <w:rPr>
                <w:rFonts w:ascii="Times New Roman" w:eastAsia="Times New Roman" w:hAnsi="Times New Roman" w:cs="Times New Roman"/>
                <w:sz w:val="24"/>
                <w:szCs w:val="24"/>
                <w:lang w:val="kk-KZ" w:eastAsia="ru-RU"/>
              </w:rPr>
            </w:pPr>
            <w:r w:rsidRPr="00DA5D79">
              <w:rPr>
                <w:rFonts w:ascii="Times New Roman" w:eastAsia="Times New Roman" w:hAnsi="Times New Roman" w:cs="Times New Roman"/>
                <w:sz w:val="24"/>
                <w:szCs w:val="24"/>
                <w:lang w:val="kk-KZ" w:eastAsia="ru-RU"/>
              </w:rPr>
              <w:t>Formulate and substantiate scientific ideas, demonstrating a high level of academic culture, research ethics, and the ability to construct scientific arguments</w:t>
            </w:r>
          </w:p>
        </w:tc>
      </w:tr>
      <w:tr w:rsidR="00DA5D79" w:rsidRPr="00DA5D79" w:rsidTr="00DA5D79">
        <w:tc>
          <w:tcPr>
            <w:tcW w:w="314" w:type="pct"/>
            <w:tcBorders>
              <w:top w:val="single" w:sz="4" w:space="0" w:color="auto"/>
              <w:left w:val="single" w:sz="4" w:space="0" w:color="auto"/>
              <w:bottom w:val="single" w:sz="4" w:space="0" w:color="auto"/>
              <w:right w:val="single" w:sz="4" w:space="0" w:color="auto"/>
            </w:tcBorders>
            <w:hideMark/>
          </w:tcPr>
          <w:p w:rsidR="00DA5D79" w:rsidRDefault="00DA5D79">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4686" w:type="pct"/>
            <w:tcBorders>
              <w:top w:val="single" w:sz="4" w:space="0" w:color="auto"/>
              <w:left w:val="single" w:sz="4" w:space="0" w:color="auto"/>
              <w:bottom w:val="single" w:sz="4" w:space="0" w:color="auto"/>
              <w:right w:val="single" w:sz="4" w:space="0" w:color="auto"/>
            </w:tcBorders>
            <w:hideMark/>
          </w:tcPr>
          <w:p w:rsidR="00DA5D79" w:rsidRDefault="00DA5D79">
            <w:pPr>
              <w:tabs>
                <w:tab w:val="left" w:pos="584"/>
                <w:tab w:val="center" w:pos="2837"/>
              </w:tabs>
              <w:spacing w:before="75"/>
              <w:rPr>
                <w:rFonts w:ascii="Times New Roman" w:eastAsia="Times New Roman" w:hAnsi="Times New Roman" w:cs="Times New Roman"/>
                <w:sz w:val="24"/>
                <w:szCs w:val="24"/>
                <w:lang w:val="kk-KZ" w:eastAsia="ru-RU"/>
              </w:rPr>
            </w:pPr>
            <w:r w:rsidRPr="00DA5D79">
              <w:rPr>
                <w:rFonts w:ascii="Times New Roman" w:eastAsia="Times New Roman" w:hAnsi="Times New Roman" w:cs="Times New Roman"/>
                <w:sz w:val="24"/>
                <w:szCs w:val="24"/>
                <w:lang w:val="kk-KZ" w:eastAsia="ru-RU"/>
              </w:rPr>
              <w:t>Plan and conduct scientific research in the field of public administration using modern analytical methods and artificial intelligence technologies</w:t>
            </w:r>
          </w:p>
        </w:tc>
      </w:tr>
      <w:tr w:rsidR="00DA5D79" w:rsidRPr="00DA5D79" w:rsidTr="00DA5D79">
        <w:tc>
          <w:tcPr>
            <w:tcW w:w="314" w:type="pct"/>
            <w:tcBorders>
              <w:top w:val="single" w:sz="4" w:space="0" w:color="auto"/>
              <w:left w:val="single" w:sz="4" w:space="0" w:color="auto"/>
              <w:bottom w:val="single" w:sz="4" w:space="0" w:color="auto"/>
              <w:right w:val="single" w:sz="4" w:space="0" w:color="auto"/>
            </w:tcBorders>
            <w:hideMark/>
          </w:tcPr>
          <w:p w:rsidR="00DA5D79" w:rsidRDefault="00DA5D79">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4686" w:type="pct"/>
            <w:tcBorders>
              <w:top w:val="single" w:sz="4" w:space="0" w:color="auto"/>
              <w:left w:val="single" w:sz="4" w:space="0" w:color="auto"/>
              <w:bottom w:val="single" w:sz="4" w:space="0" w:color="auto"/>
              <w:right w:val="single" w:sz="4" w:space="0" w:color="auto"/>
            </w:tcBorders>
            <w:hideMark/>
          </w:tcPr>
          <w:p w:rsidR="00DA5D79" w:rsidRDefault="00DA5D79">
            <w:pPr>
              <w:tabs>
                <w:tab w:val="left" w:pos="584"/>
                <w:tab w:val="center" w:pos="2837"/>
              </w:tabs>
              <w:spacing w:before="75"/>
              <w:rPr>
                <w:rFonts w:ascii="Times New Roman" w:eastAsia="Times New Roman" w:hAnsi="Times New Roman" w:cs="Times New Roman"/>
                <w:sz w:val="24"/>
                <w:szCs w:val="24"/>
                <w:lang w:val="kk-KZ" w:eastAsia="ru-RU"/>
              </w:rPr>
            </w:pPr>
            <w:r w:rsidRPr="00DA5D79">
              <w:rPr>
                <w:rFonts w:ascii="Times New Roman" w:eastAsia="Times New Roman" w:hAnsi="Times New Roman" w:cs="Times New Roman"/>
                <w:sz w:val="24"/>
                <w:szCs w:val="24"/>
                <w:lang w:val="kk-KZ" w:eastAsia="ru-RU"/>
              </w:rPr>
              <w:t>Analyze and evaluate public administration strategies in the context of globalization and propose well-founded solutions</w:t>
            </w:r>
          </w:p>
        </w:tc>
      </w:tr>
      <w:tr w:rsidR="00DA5D79" w:rsidRPr="00DA5D79" w:rsidTr="00DA5D79">
        <w:tc>
          <w:tcPr>
            <w:tcW w:w="314" w:type="pct"/>
            <w:tcBorders>
              <w:top w:val="single" w:sz="4" w:space="0" w:color="auto"/>
              <w:left w:val="single" w:sz="4" w:space="0" w:color="auto"/>
              <w:bottom w:val="single" w:sz="4" w:space="0" w:color="auto"/>
              <w:right w:val="single" w:sz="4" w:space="0" w:color="auto"/>
            </w:tcBorders>
            <w:hideMark/>
          </w:tcPr>
          <w:p w:rsidR="00DA5D79" w:rsidRDefault="00DA5D79">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686" w:type="pct"/>
            <w:tcBorders>
              <w:top w:val="single" w:sz="4" w:space="0" w:color="auto"/>
              <w:left w:val="single" w:sz="4" w:space="0" w:color="auto"/>
              <w:bottom w:val="single" w:sz="4" w:space="0" w:color="auto"/>
              <w:right w:val="single" w:sz="4" w:space="0" w:color="auto"/>
            </w:tcBorders>
            <w:hideMark/>
          </w:tcPr>
          <w:p w:rsidR="00DA5D79" w:rsidRDefault="00DA5D79">
            <w:pPr>
              <w:tabs>
                <w:tab w:val="left" w:pos="584"/>
                <w:tab w:val="center" w:pos="2837"/>
              </w:tabs>
              <w:spacing w:before="75"/>
              <w:rPr>
                <w:rFonts w:ascii="Times New Roman" w:eastAsia="Times New Roman" w:hAnsi="Times New Roman" w:cs="Times New Roman"/>
                <w:sz w:val="24"/>
                <w:szCs w:val="24"/>
                <w:lang w:val="kk-KZ" w:eastAsia="ru-RU"/>
              </w:rPr>
            </w:pPr>
            <w:r w:rsidRPr="00DA5D79">
              <w:rPr>
                <w:rFonts w:ascii="Times New Roman" w:eastAsia="Times New Roman" w:hAnsi="Times New Roman" w:cs="Times New Roman"/>
                <w:sz w:val="24"/>
                <w:szCs w:val="24"/>
                <w:lang w:val="kk-KZ" w:eastAsia="ru-RU"/>
              </w:rPr>
              <w:t>Formulate strategic guidelines for public policy using policy cycle models, foresight methods, and digital technologies</w:t>
            </w:r>
          </w:p>
        </w:tc>
      </w:tr>
      <w:tr w:rsidR="00DA5D79" w:rsidRPr="00DA5D79" w:rsidTr="00DA5D79">
        <w:tc>
          <w:tcPr>
            <w:tcW w:w="314" w:type="pct"/>
            <w:tcBorders>
              <w:top w:val="single" w:sz="4" w:space="0" w:color="auto"/>
              <w:left w:val="single" w:sz="4" w:space="0" w:color="auto"/>
              <w:bottom w:val="single" w:sz="4" w:space="0" w:color="auto"/>
              <w:right w:val="single" w:sz="4" w:space="0" w:color="auto"/>
            </w:tcBorders>
            <w:hideMark/>
          </w:tcPr>
          <w:p w:rsidR="00DA5D79" w:rsidRDefault="00DA5D79">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686" w:type="pct"/>
            <w:tcBorders>
              <w:top w:val="single" w:sz="4" w:space="0" w:color="auto"/>
              <w:left w:val="single" w:sz="4" w:space="0" w:color="auto"/>
              <w:bottom w:val="single" w:sz="4" w:space="0" w:color="auto"/>
              <w:right w:val="single" w:sz="4" w:space="0" w:color="auto"/>
            </w:tcBorders>
            <w:hideMark/>
          </w:tcPr>
          <w:p w:rsidR="00DA5D79" w:rsidRDefault="00DA5D79">
            <w:pPr>
              <w:tabs>
                <w:tab w:val="left" w:pos="584"/>
                <w:tab w:val="center" w:pos="2837"/>
              </w:tabs>
              <w:spacing w:before="75"/>
              <w:rPr>
                <w:rFonts w:ascii="Times New Roman" w:eastAsia="Times New Roman" w:hAnsi="Times New Roman" w:cs="Times New Roman"/>
                <w:sz w:val="24"/>
                <w:szCs w:val="24"/>
                <w:lang w:val="kk-KZ" w:eastAsia="ru-RU"/>
              </w:rPr>
            </w:pPr>
            <w:r w:rsidRPr="00DA5D79">
              <w:rPr>
                <w:rFonts w:ascii="Times New Roman" w:eastAsia="Times New Roman" w:hAnsi="Times New Roman" w:cs="Times New Roman"/>
                <w:sz w:val="24"/>
                <w:szCs w:val="24"/>
                <w:lang w:val="kk-KZ" w:eastAsia="ru-RU"/>
              </w:rPr>
              <w:t>Coordinate project activities in public authorities at all stages of the project life cycle</w:t>
            </w:r>
          </w:p>
        </w:tc>
      </w:tr>
      <w:tr w:rsidR="00DA5D79" w:rsidRPr="00DA5D79" w:rsidTr="00DA5D79">
        <w:tc>
          <w:tcPr>
            <w:tcW w:w="314" w:type="pct"/>
            <w:tcBorders>
              <w:top w:val="single" w:sz="4" w:space="0" w:color="auto"/>
              <w:left w:val="single" w:sz="4" w:space="0" w:color="auto"/>
              <w:bottom w:val="single" w:sz="4" w:space="0" w:color="auto"/>
              <w:right w:val="single" w:sz="4" w:space="0" w:color="auto"/>
            </w:tcBorders>
            <w:hideMark/>
          </w:tcPr>
          <w:p w:rsidR="00DA5D79" w:rsidRDefault="00DA5D79">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686" w:type="pct"/>
            <w:tcBorders>
              <w:top w:val="single" w:sz="4" w:space="0" w:color="auto"/>
              <w:left w:val="single" w:sz="4" w:space="0" w:color="auto"/>
              <w:bottom w:val="single" w:sz="4" w:space="0" w:color="auto"/>
              <w:right w:val="single" w:sz="4" w:space="0" w:color="auto"/>
            </w:tcBorders>
            <w:hideMark/>
          </w:tcPr>
          <w:p w:rsidR="00DA5D79" w:rsidRDefault="00DA5D79">
            <w:pPr>
              <w:tabs>
                <w:tab w:val="left" w:pos="584"/>
                <w:tab w:val="center" w:pos="2837"/>
              </w:tabs>
              <w:spacing w:before="75"/>
              <w:rPr>
                <w:rFonts w:ascii="Times New Roman" w:eastAsia="Times New Roman" w:hAnsi="Times New Roman" w:cs="Times New Roman"/>
                <w:sz w:val="24"/>
                <w:szCs w:val="24"/>
                <w:lang w:val="kk-KZ" w:eastAsia="ru-RU"/>
              </w:rPr>
            </w:pPr>
            <w:r w:rsidRPr="00DA5D79">
              <w:rPr>
                <w:rFonts w:ascii="Times New Roman" w:eastAsia="Times New Roman" w:hAnsi="Times New Roman" w:cs="Times New Roman"/>
                <w:sz w:val="24"/>
                <w:szCs w:val="24"/>
                <w:lang w:val="kk-KZ" w:eastAsia="ru-RU"/>
              </w:rPr>
              <w:t>Form effective models of organizational behavior and professional communication in management</w:t>
            </w:r>
          </w:p>
        </w:tc>
      </w:tr>
      <w:tr w:rsidR="00DA5D79" w:rsidRPr="00DA5D79" w:rsidTr="00DA5D79">
        <w:tc>
          <w:tcPr>
            <w:tcW w:w="314" w:type="pct"/>
            <w:tcBorders>
              <w:top w:val="single" w:sz="4" w:space="0" w:color="auto"/>
              <w:left w:val="single" w:sz="4" w:space="0" w:color="auto"/>
              <w:bottom w:val="single" w:sz="4" w:space="0" w:color="auto"/>
              <w:right w:val="single" w:sz="4" w:space="0" w:color="auto"/>
            </w:tcBorders>
            <w:hideMark/>
          </w:tcPr>
          <w:p w:rsidR="00DA5D79" w:rsidRDefault="00DA5D79">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686" w:type="pct"/>
            <w:tcBorders>
              <w:top w:val="single" w:sz="4" w:space="0" w:color="auto"/>
              <w:left w:val="single" w:sz="4" w:space="0" w:color="auto"/>
              <w:bottom w:val="single" w:sz="4" w:space="0" w:color="auto"/>
              <w:right w:val="single" w:sz="4" w:space="0" w:color="auto"/>
            </w:tcBorders>
            <w:hideMark/>
          </w:tcPr>
          <w:p w:rsidR="00DA5D79" w:rsidRDefault="00DA5D79" w:rsidP="00DA5D79">
            <w:pPr>
              <w:tabs>
                <w:tab w:val="left" w:pos="584"/>
                <w:tab w:val="center" w:pos="2837"/>
              </w:tabs>
              <w:spacing w:before="75"/>
              <w:rPr>
                <w:rFonts w:ascii="Times New Roman" w:eastAsia="Times New Roman" w:hAnsi="Times New Roman" w:cs="Times New Roman"/>
                <w:sz w:val="24"/>
                <w:szCs w:val="24"/>
                <w:lang w:val="kk-KZ" w:eastAsia="ru-RU"/>
              </w:rPr>
            </w:pPr>
            <w:r w:rsidRPr="00DA5D79">
              <w:rPr>
                <w:rFonts w:ascii="Times New Roman" w:eastAsia="Times New Roman" w:hAnsi="Times New Roman" w:cs="Times New Roman"/>
                <w:sz w:val="24"/>
                <w:szCs w:val="24"/>
                <w:lang w:val="kk-KZ" w:eastAsia="ru-RU"/>
              </w:rPr>
              <w:t>Analyze legal norms and develop well-founded proposals for improving public service and the administrative-legal system</w:t>
            </w:r>
          </w:p>
        </w:tc>
      </w:tr>
      <w:tr w:rsidR="00DA5D79" w:rsidRPr="00DA5D79" w:rsidTr="00DA5D79">
        <w:tc>
          <w:tcPr>
            <w:tcW w:w="314" w:type="pct"/>
            <w:tcBorders>
              <w:top w:val="single" w:sz="4" w:space="0" w:color="auto"/>
              <w:left w:val="single" w:sz="4" w:space="0" w:color="auto"/>
              <w:bottom w:val="single" w:sz="4" w:space="0" w:color="auto"/>
              <w:right w:val="single" w:sz="4" w:space="0" w:color="auto"/>
            </w:tcBorders>
            <w:hideMark/>
          </w:tcPr>
          <w:p w:rsidR="00DA5D79" w:rsidRDefault="00DA5D79">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686" w:type="pct"/>
            <w:tcBorders>
              <w:top w:val="single" w:sz="4" w:space="0" w:color="auto"/>
              <w:left w:val="single" w:sz="4" w:space="0" w:color="auto"/>
              <w:bottom w:val="single" w:sz="4" w:space="0" w:color="auto"/>
              <w:right w:val="single" w:sz="4" w:space="0" w:color="auto"/>
            </w:tcBorders>
            <w:hideMark/>
          </w:tcPr>
          <w:p w:rsidR="00DA5D79" w:rsidRDefault="00DA5D79">
            <w:pPr>
              <w:tabs>
                <w:tab w:val="left" w:pos="584"/>
                <w:tab w:val="center" w:pos="2837"/>
              </w:tabs>
              <w:spacing w:before="75"/>
              <w:rPr>
                <w:rFonts w:ascii="Times New Roman" w:eastAsia="Times New Roman" w:hAnsi="Times New Roman" w:cs="Times New Roman"/>
                <w:sz w:val="24"/>
                <w:szCs w:val="24"/>
                <w:lang w:val="kk-KZ" w:eastAsia="ru-RU"/>
              </w:rPr>
            </w:pPr>
            <w:r w:rsidRPr="00DA5D79">
              <w:rPr>
                <w:rFonts w:ascii="Times New Roman" w:eastAsia="Times New Roman" w:hAnsi="Times New Roman" w:cs="Times New Roman"/>
                <w:sz w:val="24"/>
                <w:szCs w:val="24"/>
                <w:lang w:val="kk-KZ" w:eastAsia="ru-RU"/>
              </w:rPr>
              <w:t>Develop and coordinate innovative strategies and organizational models for project implementation in the system of state and local government</w:t>
            </w:r>
          </w:p>
        </w:tc>
      </w:tr>
      <w:tr w:rsidR="00DA5D79" w:rsidRPr="00DA5D79" w:rsidTr="00DA5D79">
        <w:tc>
          <w:tcPr>
            <w:tcW w:w="314" w:type="pct"/>
            <w:tcBorders>
              <w:top w:val="single" w:sz="4" w:space="0" w:color="auto"/>
              <w:left w:val="single" w:sz="4" w:space="0" w:color="auto"/>
              <w:bottom w:val="single" w:sz="4" w:space="0" w:color="auto"/>
              <w:right w:val="single" w:sz="4" w:space="0" w:color="auto"/>
            </w:tcBorders>
            <w:hideMark/>
          </w:tcPr>
          <w:p w:rsidR="00DA5D79" w:rsidRDefault="00DA5D79">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686" w:type="pct"/>
            <w:tcBorders>
              <w:top w:val="single" w:sz="4" w:space="0" w:color="auto"/>
              <w:left w:val="single" w:sz="4" w:space="0" w:color="auto"/>
              <w:bottom w:val="single" w:sz="4" w:space="0" w:color="auto"/>
              <w:right w:val="single" w:sz="4" w:space="0" w:color="auto"/>
            </w:tcBorders>
            <w:hideMark/>
          </w:tcPr>
          <w:p w:rsidR="00DA5D79" w:rsidRDefault="00DA5D79">
            <w:pPr>
              <w:tabs>
                <w:tab w:val="left" w:pos="584"/>
                <w:tab w:val="center" w:pos="2837"/>
              </w:tabs>
              <w:spacing w:before="75"/>
              <w:rPr>
                <w:rFonts w:ascii="Times New Roman" w:eastAsia="Times New Roman" w:hAnsi="Times New Roman" w:cs="Times New Roman"/>
                <w:sz w:val="24"/>
                <w:szCs w:val="24"/>
                <w:lang w:val="kk-KZ" w:eastAsia="ru-RU"/>
              </w:rPr>
            </w:pPr>
            <w:r w:rsidRPr="00DA5D79">
              <w:rPr>
                <w:rFonts w:ascii="Times New Roman" w:eastAsia="Times New Roman" w:hAnsi="Times New Roman" w:cs="Times New Roman"/>
                <w:sz w:val="24"/>
                <w:szCs w:val="24"/>
                <w:lang w:val="kk-KZ" w:eastAsia="ru-RU"/>
              </w:rPr>
              <w:t>Manage the implementation of innovative projects, ensuring control, accountability, and the achievement of results</w:t>
            </w:r>
          </w:p>
        </w:tc>
      </w:tr>
      <w:tr w:rsidR="00DA5D79" w:rsidRPr="00DA5D79" w:rsidTr="00DA5D79">
        <w:tc>
          <w:tcPr>
            <w:cnfStyle w:val="001000000000" w:firstRow="0" w:lastRow="0" w:firstColumn="1" w:lastColumn="0" w:oddVBand="0" w:evenVBand="0" w:oddHBand="0" w:evenHBand="0" w:firstRowFirstColumn="0" w:firstRowLastColumn="0" w:lastRowFirstColumn="0" w:lastRowLastColumn="0"/>
            <w:tcW w:w="314" w:type="pct"/>
            <w:tcBorders>
              <w:top w:val="single" w:sz="4" w:space="0" w:color="auto"/>
              <w:left w:val="single" w:sz="4" w:space="0" w:color="auto"/>
              <w:bottom w:val="single" w:sz="4" w:space="0" w:color="auto"/>
              <w:right w:val="single" w:sz="4" w:space="0" w:color="auto"/>
            </w:tcBorders>
            <w:hideMark/>
          </w:tcPr>
          <w:p w:rsidR="00DA5D79" w:rsidRDefault="00DA5D7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686" w:type="pct"/>
            <w:tcBorders>
              <w:top w:val="single" w:sz="4" w:space="0" w:color="auto"/>
              <w:left w:val="single" w:sz="4" w:space="0" w:color="auto"/>
              <w:bottom w:val="single" w:sz="4" w:space="0" w:color="auto"/>
              <w:right w:val="single" w:sz="4" w:space="0" w:color="auto"/>
            </w:tcBorders>
            <w:hideMark/>
          </w:tcPr>
          <w:p w:rsidR="00DA5D79" w:rsidRDefault="00DA5D7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A5D79">
              <w:rPr>
                <w:rFonts w:ascii="Times New Roman" w:eastAsia="Times New Roman" w:hAnsi="Times New Roman" w:cs="Times New Roman"/>
                <w:sz w:val="24"/>
                <w:szCs w:val="24"/>
                <w:lang w:val="kk-KZ" w:eastAsia="ru-RU"/>
              </w:rPr>
              <w:t>Organize and coordinate managerial processes at the local public administration level, taking into account the authority of akimats and maslikhats, legal frameworks, and citizen engagement mechanisms</w:t>
            </w:r>
          </w:p>
        </w:tc>
      </w:tr>
    </w:tbl>
    <w:p w:rsidR="00DA5D79" w:rsidRDefault="00DA5D79" w:rsidP="00DA5D79">
      <w:pPr>
        <w:rPr>
          <w:lang w:val="kk-KZ"/>
        </w:rPr>
      </w:pPr>
    </w:p>
    <w:p w:rsidR="00A269F5" w:rsidRPr="00DA5D79" w:rsidRDefault="00DA5D79">
      <w:pPr>
        <w:rPr>
          <w:lang w:val="kk-KZ"/>
        </w:rPr>
      </w:pPr>
    </w:p>
    <w:sectPr w:rsidR="00A269F5" w:rsidRPr="00DA5D79" w:rsidSect="00DA5D79">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3AC"/>
    <w:rsid w:val="000513AC"/>
    <w:rsid w:val="0054041E"/>
    <w:rsid w:val="00DA5D79"/>
    <w:rsid w:val="00FF6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D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DA5D7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D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DA5D7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7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3</cp:revision>
  <dcterms:created xsi:type="dcterms:W3CDTF">2025-09-03T08:02:00Z</dcterms:created>
  <dcterms:modified xsi:type="dcterms:W3CDTF">2025-09-03T08:07:00Z</dcterms:modified>
</cp:coreProperties>
</file>