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63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C3614E" w:rsidRPr="00B60946" w:rsidTr="00C361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B60946" w:rsidRDefault="003E05C0" w:rsidP="003E05C0">
            <w:pPr>
              <w:shd w:val="clear" w:color="auto" w:fill="FFFFFF"/>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Educational program</w:t>
            </w:r>
          </w:p>
        </w:tc>
        <w:tc>
          <w:tcPr>
            <w:tcW w:w="9355" w:type="dxa"/>
            <w:tcBorders>
              <w:bottom w:val="none" w:sz="0" w:space="0" w:color="auto"/>
            </w:tcBorders>
          </w:tcPr>
          <w:p w:rsidR="008A2B1A" w:rsidRPr="00B60946" w:rsidRDefault="003E05C0" w:rsidP="003E05C0">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8D04201 Jurisprudence</w:t>
            </w:r>
          </w:p>
        </w:tc>
      </w:tr>
      <w:tr w:rsidR="00C3614E" w:rsidRPr="002627EC" w:rsidTr="00C3614E">
        <w:tc>
          <w:tcPr>
            <w:cnfStyle w:val="001000000000" w:firstRow="0" w:lastRow="0" w:firstColumn="1" w:lastColumn="0" w:oddVBand="0" w:evenVBand="0" w:oddHBand="0" w:evenHBand="0" w:firstRowFirstColumn="0" w:firstRowLastColumn="0" w:lastRowFirstColumn="0" w:lastRowLastColumn="0"/>
            <w:tcW w:w="5524" w:type="dxa"/>
          </w:tcPr>
          <w:p w:rsidR="003E05C0" w:rsidRPr="00B60946" w:rsidRDefault="003E05C0" w:rsidP="003E05C0">
            <w:pPr>
              <w:shd w:val="clear" w:color="auto" w:fill="FFFFFF"/>
              <w:rPr>
                <w:rFonts w:ascii="Times New Roman" w:eastAsia="Times New Roman" w:hAnsi="Times New Roman" w:cs="Times New Roman"/>
                <w:b w:val="0"/>
                <w:bCs w:val="0"/>
                <w:sz w:val="24"/>
                <w:szCs w:val="24"/>
                <w:lang w:val="en-US" w:eastAsia="ru-RU"/>
              </w:rPr>
            </w:pPr>
            <w:r w:rsidRPr="00B60946">
              <w:rPr>
                <w:rFonts w:ascii="Times New Roman" w:eastAsia="Times New Roman" w:hAnsi="Times New Roman" w:cs="Times New Roman"/>
                <w:sz w:val="24"/>
                <w:szCs w:val="24"/>
                <w:lang w:val="en-US" w:eastAsia="ru-RU"/>
              </w:rPr>
              <w:t>EP purpose </w:t>
            </w:r>
          </w:p>
          <w:p w:rsidR="003E05C0" w:rsidRPr="00B60946" w:rsidRDefault="003E05C0" w:rsidP="003E05C0">
            <w:pPr>
              <w:rPr>
                <w:rFonts w:ascii="Times New Roman" w:eastAsia="Times New Roman" w:hAnsi="Times New Roman" w:cs="Times New Roman"/>
                <w:sz w:val="24"/>
                <w:szCs w:val="24"/>
                <w:lang w:val="en-US" w:eastAsia="ru-RU"/>
              </w:rPr>
            </w:pPr>
          </w:p>
        </w:tc>
        <w:tc>
          <w:tcPr>
            <w:tcW w:w="9355" w:type="dxa"/>
          </w:tcPr>
          <w:p w:rsidR="003E05C0" w:rsidRPr="00B60946" w:rsidRDefault="00AD64BB" w:rsidP="003E05C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r w:rsidRPr="00AD64BB">
              <w:rPr>
                <w:rFonts w:ascii="Times New Roman" w:eastAsia="Times New Roman" w:hAnsi="Times New Roman" w:cs="Times New Roman"/>
                <w:sz w:val="24"/>
                <w:szCs w:val="24"/>
                <w:lang w:val="en-US" w:eastAsia="ru-RU"/>
              </w:rPr>
              <w:t>Training of highly qualified doctors of philosophy with fundamental knowledge and professional competencies in the development and implementation of legal norms and scientific research to ensure law and order.</w:t>
            </w:r>
          </w:p>
        </w:tc>
      </w:tr>
      <w:tr w:rsidR="00C3614E" w:rsidRPr="00B60946" w:rsidTr="00C3614E">
        <w:tc>
          <w:tcPr>
            <w:cnfStyle w:val="001000000000" w:firstRow="0" w:lastRow="0" w:firstColumn="1" w:lastColumn="0" w:oddVBand="0" w:evenVBand="0" w:oddHBand="0" w:evenHBand="0" w:firstRowFirstColumn="0" w:firstRowLastColumn="0" w:lastRowFirstColumn="0" w:lastRowLastColumn="0"/>
            <w:tcW w:w="5524" w:type="dxa"/>
          </w:tcPr>
          <w:p w:rsidR="003E05C0" w:rsidRPr="00B60946" w:rsidRDefault="003E05C0" w:rsidP="003E05C0">
            <w:pPr>
              <w:shd w:val="clear" w:color="auto" w:fill="FFFFFF"/>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EP type</w:t>
            </w:r>
          </w:p>
        </w:tc>
        <w:tc>
          <w:tcPr>
            <w:tcW w:w="9355" w:type="dxa"/>
          </w:tcPr>
          <w:p w:rsidR="003E05C0" w:rsidRPr="00B60946" w:rsidRDefault="003E05C0" w:rsidP="00B6094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 xml:space="preserve">Acting </w:t>
            </w:r>
            <w:r w:rsidR="00B60946" w:rsidRPr="00B60946">
              <w:rPr>
                <w:rFonts w:ascii="Times New Roman" w:eastAsia="Times New Roman" w:hAnsi="Times New Roman" w:cs="Times New Roman"/>
                <w:sz w:val="24"/>
                <w:szCs w:val="24"/>
                <w:lang w:val="en-US" w:eastAsia="ru-RU"/>
              </w:rPr>
              <w:t xml:space="preserve"> </w:t>
            </w:r>
          </w:p>
        </w:tc>
      </w:tr>
      <w:tr w:rsidR="00C3614E" w:rsidRPr="00B60946" w:rsidTr="00C3614E">
        <w:tc>
          <w:tcPr>
            <w:cnfStyle w:val="001000000000" w:firstRow="0" w:lastRow="0" w:firstColumn="1" w:lastColumn="0" w:oddVBand="0" w:evenVBand="0" w:oddHBand="0" w:evenHBand="0" w:firstRowFirstColumn="0" w:firstRowLastColumn="0" w:lastRowFirstColumn="0" w:lastRowLastColumn="0"/>
            <w:tcW w:w="5524" w:type="dxa"/>
          </w:tcPr>
          <w:p w:rsidR="003E05C0" w:rsidRPr="00B60946" w:rsidRDefault="003E05C0" w:rsidP="003E05C0">
            <w:pPr>
              <w:shd w:val="clear" w:color="auto" w:fill="FFFFFF"/>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Level on NQF</w:t>
            </w:r>
          </w:p>
        </w:tc>
        <w:tc>
          <w:tcPr>
            <w:tcW w:w="9355" w:type="dxa"/>
          </w:tcPr>
          <w:p w:rsidR="003E05C0" w:rsidRPr="00B60946" w:rsidRDefault="003E05C0" w:rsidP="003E05C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8</w:t>
            </w:r>
          </w:p>
        </w:tc>
      </w:tr>
      <w:tr w:rsidR="00C3614E" w:rsidRPr="00B60946" w:rsidTr="00C3614E">
        <w:tc>
          <w:tcPr>
            <w:cnfStyle w:val="001000000000" w:firstRow="0" w:lastRow="0" w:firstColumn="1" w:lastColumn="0" w:oddVBand="0" w:evenVBand="0" w:oddHBand="0" w:evenHBand="0" w:firstRowFirstColumn="0" w:firstRowLastColumn="0" w:lastRowFirstColumn="0" w:lastRowLastColumn="0"/>
            <w:tcW w:w="5524" w:type="dxa"/>
          </w:tcPr>
          <w:p w:rsidR="003E05C0" w:rsidRPr="00B60946" w:rsidRDefault="003E05C0" w:rsidP="003E05C0">
            <w:pPr>
              <w:shd w:val="clear" w:color="auto" w:fill="FFFFFF"/>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Level on SQF</w:t>
            </w:r>
          </w:p>
        </w:tc>
        <w:tc>
          <w:tcPr>
            <w:tcW w:w="9355" w:type="dxa"/>
          </w:tcPr>
          <w:p w:rsidR="003E05C0" w:rsidRPr="00B60946" w:rsidRDefault="003E05C0" w:rsidP="003E05C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8</w:t>
            </w:r>
          </w:p>
        </w:tc>
      </w:tr>
      <w:tr w:rsidR="00C3614E" w:rsidRPr="00B60946" w:rsidTr="00C3614E">
        <w:tc>
          <w:tcPr>
            <w:cnfStyle w:val="001000000000" w:firstRow="0" w:lastRow="0" w:firstColumn="1" w:lastColumn="0" w:oddVBand="0" w:evenVBand="0" w:oddHBand="0" w:evenHBand="0" w:firstRowFirstColumn="0" w:firstRowLastColumn="0" w:lastRowFirstColumn="0" w:lastRowLastColumn="0"/>
            <w:tcW w:w="5524" w:type="dxa"/>
          </w:tcPr>
          <w:p w:rsidR="003E05C0" w:rsidRPr="00B60946" w:rsidRDefault="003E05C0" w:rsidP="003E05C0">
            <w:pPr>
              <w:shd w:val="clear" w:color="auto" w:fill="FFFFFF"/>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EP distinctive features</w:t>
            </w:r>
          </w:p>
        </w:tc>
        <w:tc>
          <w:tcPr>
            <w:tcW w:w="9355" w:type="dxa"/>
          </w:tcPr>
          <w:p w:rsidR="003E05C0" w:rsidRPr="00B60946" w:rsidRDefault="003E05C0" w:rsidP="003E05C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No</w:t>
            </w:r>
          </w:p>
        </w:tc>
      </w:tr>
      <w:tr w:rsidR="00C3614E" w:rsidRPr="00B60946" w:rsidTr="00C3614E">
        <w:tc>
          <w:tcPr>
            <w:cnfStyle w:val="001000000000" w:firstRow="0" w:lastRow="0" w:firstColumn="1" w:lastColumn="0" w:oddVBand="0" w:evenVBand="0" w:oddHBand="0" w:evenHBand="0" w:firstRowFirstColumn="0" w:firstRowLastColumn="0" w:lastRowFirstColumn="0" w:lastRowLastColumn="0"/>
            <w:tcW w:w="5524" w:type="dxa"/>
          </w:tcPr>
          <w:p w:rsidR="003E05C0" w:rsidRPr="00B60946" w:rsidRDefault="003E05C0" w:rsidP="003E05C0">
            <w:pPr>
              <w:shd w:val="clear" w:color="auto" w:fill="FFFFFF"/>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The awarded academic degree</w:t>
            </w:r>
          </w:p>
        </w:tc>
        <w:tc>
          <w:tcPr>
            <w:tcW w:w="9355" w:type="dxa"/>
          </w:tcPr>
          <w:p w:rsidR="003E05C0" w:rsidRPr="00B60946" w:rsidRDefault="003E05C0" w:rsidP="003E05C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 xml:space="preserve">Doctorate </w:t>
            </w:r>
          </w:p>
        </w:tc>
      </w:tr>
      <w:tr w:rsidR="00C3614E" w:rsidRPr="00B60946" w:rsidTr="00C3614E">
        <w:tc>
          <w:tcPr>
            <w:cnfStyle w:val="001000000000" w:firstRow="0" w:lastRow="0" w:firstColumn="1" w:lastColumn="0" w:oddVBand="0" w:evenVBand="0" w:oddHBand="0" w:evenHBand="0" w:firstRowFirstColumn="0" w:firstRowLastColumn="0" w:lastRowFirstColumn="0" w:lastRowLastColumn="0"/>
            <w:tcW w:w="5524" w:type="dxa"/>
          </w:tcPr>
          <w:p w:rsidR="003E05C0" w:rsidRPr="00B60946" w:rsidRDefault="003E05C0" w:rsidP="003E05C0">
            <w:pPr>
              <w:shd w:val="clear" w:color="auto" w:fill="FFFFFF"/>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Period of study</w:t>
            </w:r>
          </w:p>
        </w:tc>
        <w:tc>
          <w:tcPr>
            <w:tcW w:w="9355" w:type="dxa"/>
          </w:tcPr>
          <w:p w:rsidR="003E05C0" w:rsidRPr="00B60946" w:rsidRDefault="003E05C0" w:rsidP="003E05C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3</w:t>
            </w:r>
          </w:p>
        </w:tc>
      </w:tr>
      <w:tr w:rsidR="00C3614E" w:rsidRPr="00B60946" w:rsidTr="00C3614E">
        <w:tc>
          <w:tcPr>
            <w:cnfStyle w:val="001000000000" w:firstRow="0" w:lastRow="0" w:firstColumn="1" w:lastColumn="0" w:oddVBand="0" w:evenVBand="0" w:oddHBand="0" w:evenHBand="0" w:firstRowFirstColumn="0" w:firstRowLastColumn="0" w:lastRowFirstColumn="0" w:lastRowLastColumn="0"/>
            <w:tcW w:w="5524" w:type="dxa"/>
          </w:tcPr>
          <w:p w:rsidR="003E05C0" w:rsidRPr="00B60946" w:rsidRDefault="003E05C0" w:rsidP="003E05C0">
            <w:pPr>
              <w:shd w:val="clear" w:color="auto" w:fill="FFFFFF"/>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Volume of the credits</w:t>
            </w:r>
          </w:p>
        </w:tc>
        <w:tc>
          <w:tcPr>
            <w:tcW w:w="9355" w:type="dxa"/>
          </w:tcPr>
          <w:p w:rsidR="003E05C0" w:rsidRPr="00B60946" w:rsidRDefault="003E05C0" w:rsidP="003E05C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180</w:t>
            </w:r>
          </w:p>
        </w:tc>
      </w:tr>
      <w:tr w:rsidR="00C3614E" w:rsidRPr="00B60946" w:rsidTr="00C3614E">
        <w:tc>
          <w:tcPr>
            <w:cnfStyle w:val="001000000000" w:firstRow="0" w:lastRow="0" w:firstColumn="1" w:lastColumn="0" w:oddVBand="0" w:evenVBand="0" w:oddHBand="0" w:evenHBand="0" w:firstRowFirstColumn="0" w:firstRowLastColumn="0" w:lastRowFirstColumn="0" w:lastRowLastColumn="0"/>
            <w:tcW w:w="5524" w:type="dxa"/>
          </w:tcPr>
          <w:p w:rsidR="003E05C0" w:rsidRPr="00B60946" w:rsidRDefault="003E05C0" w:rsidP="003E05C0">
            <w:pPr>
              <w:shd w:val="clear" w:color="auto" w:fill="FFFFFF"/>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Language of education</w:t>
            </w:r>
          </w:p>
        </w:tc>
        <w:tc>
          <w:tcPr>
            <w:tcW w:w="9355" w:type="dxa"/>
          </w:tcPr>
          <w:p w:rsidR="003E05C0" w:rsidRPr="00B60946" w:rsidRDefault="003E05C0" w:rsidP="003E05C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 xml:space="preserve">Russian, Kazakh, English </w:t>
            </w:r>
          </w:p>
        </w:tc>
      </w:tr>
      <w:tr w:rsidR="00527189" w:rsidRPr="00EF7B3E" w:rsidTr="00C3614E">
        <w:tc>
          <w:tcPr>
            <w:cnfStyle w:val="001000000000" w:firstRow="0" w:lastRow="0" w:firstColumn="1" w:lastColumn="0" w:oddVBand="0" w:evenVBand="0" w:oddHBand="0" w:evenHBand="0" w:firstRowFirstColumn="0" w:firstRowLastColumn="0" w:lastRowFirstColumn="0" w:lastRowLastColumn="0"/>
            <w:tcW w:w="5524" w:type="dxa"/>
          </w:tcPr>
          <w:p w:rsidR="00527189" w:rsidRPr="00B60946" w:rsidRDefault="00527189" w:rsidP="007357C5">
            <w:pPr>
              <w:rPr>
                <w:rFonts w:ascii="Times New Roman" w:hAnsi="Times New Roman" w:cs="Times New Roman"/>
                <w:sz w:val="24"/>
                <w:szCs w:val="24"/>
                <w:lang w:val="en-US"/>
              </w:rPr>
            </w:pPr>
            <w:r w:rsidRPr="00B60946">
              <w:rPr>
                <w:rFonts w:ascii="Times New Roman" w:hAnsi="Times New Roman" w:cs="Times New Roman"/>
                <w:sz w:val="24"/>
                <w:szCs w:val="24"/>
                <w:lang w:val="en-US"/>
              </w:rPr>
              <w:t>Date of approval of the OP at the Board meeting</w:t>
            </w:r>
          </w:p>
        </w:tc>
        <w:tc>
          <w:tcPr>
            <w:tcW w:w="9355" w:type="dxa"/>
          </w:tcPr>
          <w:p w:rsidR="00527189" w:rsidRPr="002627EC" w:rsidRDefault="00AD64BB" w:rsidP="00B609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w:t>
            </w:r>
            <w:r w:rsidR="002627EC">
              <w:rPr>
                <w:rFonts w:ascii="Times New Roman" w:hAnsi="Times New Roman" w:cs="Times New Roman"/>
                <w:sz w:val="24"/>
                <w:szCs w:val="24"/>
                <w:lang w:val="kk-KZ"/>
              </w:rPr>
              <w:t>5</w:t>
            </w:r>
            <w:r>
              <w:rPr>
                <w:rFonts w:ascii="Times New Roman" w:hAnsi="Times New Roman" w:cs="Times New Roman"/>
                <w:sz w:val="24"/>
                <w:szCs w:val="24"/>
                <w:lang w:val="kk-KZ"/>
              </w:rPr>
              <w:t>.04.202</w:t>
            </w:r>
            <w:r w:rsidR="002627EC">
              <w:rPr>
                <w:rFonts w:ascii="Times New Roman" w:hAnsi="Times New Roman" w:cs="Times New Roman"/>
                <w:sz w:val="24"/>
                <w:szCs w:val="24"/>
                <w:lang w:val="kk-KZ"/>
              </w:rPr>
              <w:t>5</w:t>
            </w:r>
            <w:bookmarkStart w:id="0" w:name="_GoBack"/>
            <w:bookmarkEnd w:id="0"/>
          </w:p>
        </w:tc>
      </w:tr>
      <w:tr w:rsidR="00B60946" w:rsidRPr="002627EC" w:rsidTr="00C3614E">
        <w:tc>
          <w:tcPr>
            <w:cnfStyle w:val="001000000000" w:firstRow="0" w:lastRow="0" w:firstColumn="1" w:lastColumn="0" w:oddVBand="0" w:evenVBand="0" w:oddHBand="0" w:evenHBand="0" w:firstRowFirstColumn="0" w:firstRowLastColumn="0" w:lastRowFirstColumn="0" w:lastRowLastColumn="0"/>
            <w:tcW w:w="5524" w:type="dxa"/>
          </w:tcPr>
          <w:p w:rsidR="00B60946" w:rsidRPr="00A3134C" w:rsidRDefault="00B60946" w:rsidP="00857892">
            <w:pPr>
              <w:shd w:val="clear" w:color="auto" w:fill="FFFFFF"/>
              <w:rPr>
                <w:rFonts w:ascii="Times New Roman" w:eastAsia="Times New Roman" w:hAnsi="Times New Roman" w:cs="Times New Roman"/>
                <w:sz w:val="24"/>
                <w:szCs w:val="24"/>
                <w:lang w:val="kk-KZ" w:eastAsia="ru-RU"/>
              </w:rPr>
            </w:pPr>
            <w:r w:rsidRPr="00A3134C">
              <w:rPr>
                <w:rFonts w:ascii="Times New Roman" w:eastAsia="Times New Roman" w:hAnsi="Times New Roman" w:cs="Times New Roman"/>
                <w:sz w:val="24"/>
                <w:szCs w:val="24"/>
                <w:lang w:val="kk-KZ" w:eastAsia="ru-RU"/>
              </w:rPr>
              <w:t>Professional standard</w:t>
            </w:r>
          </w:p>
        </w:tc>
        <w:tc>
          <w:tcPr>
            <w:tcW w:w="9355" w:type="dxa"/>
          </w:tcPr>
          <w:p w:rsidR="00B60946" w:rsidRPr="00916E87" w:rsidRDefault="00AD64BB" w:rsidP="0085789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D64BB">
              <w:rPr>
                <w:rFonts w:ascii="Times New Roman" w:eastAsia="Times New Roman" w:hAnsi="Times New Roman" w:cs="Times New Roman"/>
                <w:sz w:val="24"/>
                <w:szCs w:val="24"/>
                <w:lang w:val="en-US" w:eastAsia="ru-RU"/>
              </w:rPr>
              <w:t>Professional standard: Teacher (faculty) of higher and (or) postgraduate education organizations</w:t>
            </w:r>
            <w:r>
              <w:rPr>
                <w:rFonts w:ascii="Times New Roman" w:eastAsia="Times New Roman" w:hAnsi="Times New Roman" w:cs="Times New Roman"/>
                <w:sz w:val="24"/>
                <w:szCs w:val="24"/>
                <w:lang w:val="en-US" w:eastAsia="ru-RU"/>
              </w:rPr>
              <w:t xml:space="preserve"> 20.11.2023</w:t>
            </w:r>
          </w:p>
        </w:tc>
      </w:tr>
    </w:tbl>
    <w:p w:rsidR="00827BE5" w:rsidRPr="00B60946" w:rsidRDefault="00827BE5" w:rsidP="008A2B1A">
      <w:pPr>
        <w:rPr>
          <w:lang w:val="en-US"/>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C3614E" w:rsidRPr="00B60946" w:rsidTr="00C361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B60946" w:rsidRDefault="006D2B70" w:rsidP="00512B28">
            <w:pPr>
              <w:spacing w:before="75"/>
              <w:jc w:val="center"/>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w:t>
            </w:r>
          </w:p>
        </w:tc>
        <w:tc>
          <w:tcPr>
            <w:tcW w:w="4764" w:type="pct"/>
            <w:tcBorders>
              <w:bottom w:val="none" w:sz="0" w:space="0" w:color="auto"/>
            </w:tcBorders>
            <w:hideMark/>
          </w:tcPr>
          <w:p w:rsidR="006D2B70" w:rsidRPr="00B60946"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ab/>
            </w:r>
            <w:r w:rsidRPr="00B60946">
              <w:rPr>
                <w:rFonts w:ascii="Times New Roman" w:eastAsia="Times New Roman" w:hAnsi="Times New Roman" w:cs="Times New Roman"/>
                <w:sz w:val="24"/>
                <w:szCs w:val="24"/>
                <w:lang w:val="en-US" w:eastAsia="ru-RU"/>
              </w:rPr>
              <w:tab/>
            </w:r>
            <w:r w:rsidR="003E05C0" w:rsidRPr="00B60946">
              <w:rPr>
                <w:rFonts w:ascii="Times New Roman" w:eastAsia="Times New Roman" w:hAnsi="Times New Roman" w:cs="Times New Roman"/>
                <w:sz w:val="24"/>
                <w:szCs w:val="24"/>
                <w:lang w:val="en-US" w:eastAsia="ru-RU"/>
              </w:rPr>
              <w:t>Learning outcomes:</w:t>
            </w:r>
          </w:p>
        </w:tc>
      </w:tr>
      <w:tr w:rsidR="00C3614E" w:rsidRPr="002627EC" w:rsidTr="00C3614E">
        <w:tc>
          <w:tcPr>
            <w:cnfStyle w:val="001000000000" w:firstRow="0" w:lastRow="0" w:firstColumn="1" w:lastColumn="0" w:oddVBand="0" w:evenVBand="0" w:oddHBand="0" w:evenHBand="0" w:firstRowFirstColumn="0" w:firstRowLastColumn="0" w:lastRowFirstColumn="0" w:lastRowLastColumn="0"/>
            <w:tcW w:w="236" w:type="pct"/>
          </w:tcPr>
          <w:p w:rsidR="006D2B70" w:rsidRPr="00B60946" w:rsidRDefault="006D2B70" w:rsidP="00512B28">
            <w:pPr>
              <w:spacing w:before="75"/>
              <w:jc w:val="center"/>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1</w:t>
            </w:r>
          </w:p>
        </w:tc>
        <w:tc>
          <w:tcPr>
            <w:tcW w:w="4764" w:type="pct"/>
          </w:tcPr>
          <w:p w:rsidR="006D2B70" w:rsidRPr="00B60946" w:rsidRDefault="00AD64B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D64BB">
              <w:rPr>
                <w:rFonts w:ascii="Times New Roman" w:eastAsia="Times New Roman" w:hAnsi="Times New Roman" w:cs="Times New Roman"/>
                <w:sz w:val="24"/>
                <w:szCs w:val="24"/>
                <w:lang w:val="en-US" w:eastAsia="ru-RU"/>
              </w:rPr>
              <w:t>Be able to predict and plan the trend of development of the legal system and mechanisms of constitutional law, transmitting knowledge in this area to others.</w:t>
            </w:r>
          </w:p>
        </w:tc>
      </w:tr>
      <w:tr w:rsidR="00C3614E" w:rsidRPr="002627EC" w:rsidTr="00C3614E">
        <w:tc>
          <w:tcPr>
            <w:cnfStyle w:val="001000000000" w:firstRow="0" w:lastRow="0" w:firstColumn="1" w:lastColumn="0" w:oddVBand="0" w:evenVBand="0" w:oddHBand="0" w:evenHBand="0" w:firstRowFirstColumn="0" w:firstRowLastColumn="0" w:lastRowFirstColumn="0" w:lastRowLastColumn="0"/>
            <w:tcW w:w="236" w:type="pct"/>
          </w:tcPr>
          <w:p w:rsidR="006D2B70" w:rsidRPr="00B60946" w:rsidRDefault="006D2B70" w:rsidP="00512B28">
            <w:pPr>
              <w:spacing w:before="75"/>
              <w:jc w:val="center"/>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2</w:t>
            </w:r>
          </w:p>
        </w:tc>
        <w:tc>
          <w:tcPr>
            <w:tcW w:w="4764" w:type="pct"/>
          </w:tcPr>
          <w:p w:rsidR="006D2B70" w:rsidRPr="00B60946" w:rsidRDefault="00AD64B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D64BB">
              <w:rPr>
                <w:rFonts w:ascii="Times New Roman" w:eastAsia="Times New Roman" w:hAnsi="Times New Roman" w:cs="Times New Roman"/>
                <w:sz w:val="24"/>
                <w:szCs w:val="24"/>
                <w:lang w:val="en-US" w:eastAsia="ru-RU"/>
              </w:rPr>
              <w:t xml:space="preserve">To use knowledge about the concepts, system, sources and subjects of financial law and </w:t>
            </w:r>
            <w:proofErr w:type="gramStart"/>
            <w:r w:rsidRPr="00AD64BB">
              <w:rPr>
                <w:rFonts w:ascii="Times New Roman" w:eastAsia="Times New Roman" w:hAnsi="Times New Roman" w:cs="Times New Roman"/>
                <w:sz w:val="24"/>
                <w:szCs w:val="24"/>
                <w:lang w:val="en-US" w:eastAsia="ru-RU"/>
              </w:rPr>
              <w:t>be</w:t>
            </w:r>
            <w:proofErr w:type="gramEnd"/>
            <w:r w:rsidRPr="00AD64BB">
              <w:rPr>
                <w:rFonts w:ascii="Times New Roman" w:eastAsia="Times New Roman" w:hAnsi="Times New Roman" w:cs="Times New Roman"/>
                <w:sz w:val="24"/>
                <w:szCs w:val="24"/>
                <w:lang w:val="en-US" w:eastAsia="ru-RU"/>
              </w:rPr>
              <w:t xml:space="preserve"> able to disassemble emerging topical problems in this area.</w:t>
            </w:r>
          </w:p>
        </w:tc>
      </w:tr>
      <w:tr w:rsidR="00C3614E" w:rsidRPr="002627EC" w:rsidTr="00C3614E">
        <w:tc>
          <w:tcPr>
            <w:cnfStyle w:val="001000000000" w:firstRow="0" w:lastRow="0" w:firstColumn="1" w:lastColumn="0" w:oddVBand="0" w:evenVBand="0" w:oddHBand="0" w:evenHBand="0" w:firstRowFirstColumn="0" w:firstRowLastColumn="0" w:lastRowFirstColumn="0" w:lastRowLastColumn="0"/>
            <w:tcW w:w="236" w:type="pct"/>
          </w:tcPr>
          <w:p w:rsidR="006D2B70" w:rsidRPr="00B60946" w:rsidRDefault="006D2B70" w:rsidP="00512B28">
            <w:pPr>
              <w:spacing w:before="75"/>
              <w:jc w:val="center"/>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3</w:t>
            </w:r>
          </w:p>
        </w:tc>
        <w:tc>
          <w:tcPr>
            <w:tcW w:w="4764" w:type="pct"/>
          </w:tcPr>
          <w:p w:rsidR="006D2B70" w:rsidRPr="00B60946" w:rsidRDefault="00AD64BB" w:rsidP="00F82963">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D64BB">
              <w:rPr>
                <w:rFonts w:ascii="Times New Roman" w:eastAsia="Times New Roman" w:hAnsi="Times New Roman" w:cs="Times New Roman"/>
                <w:sz w:val="24"/>
                <w:szCs w:val="24"/>
                <w:lang w:val="en-US" w:eastAsia="ru-RU"/>
              </w:rPr>
              <w:t>Have the skills of doing business in the civil and criminal procedural law of the Republic of Kazakhstan, as well as disclose the content of the mechanism for improving civil and labor legal relations of national legislation.</w:t>
            </w:r>
          </w:p>
        </w:tc>
      </w:tr>
      <w:tr w:rsidR="00C3614E" w:rsidRPr="002627EC" w:rsidTr="00C3614E">
        <w:tc>
          <w:tcPr>
            <w:cnfStyle w:val="001000000000" w:firstRow="0" w:lastRow="0" w:firstColumn="1" w:lastColumn="0" w:oddVBand="0" w:evenVBand="0" w:oddHBand="0" w:evenHBand="0" w:firstRowFirstColumn="0" w:firstRowLastColumn="0" w:lastRowFirstColumn="0" w:lastRowLastColumn="0"/>
            <w:tcW w:w="236" w:type="pct"/>
          </w:tcPr>
          <w:p w:rsidR="006D2B70" w:rsidRPr="00B60946" w:rsidRDefault="006D2B70" w:rsidP="00512B28">
            <w:pPr>
              <w:spacing w:before="75"/>
              <w:jc w:val="center"/>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4</w:t>
            </w:r>
          </w:p>
        </w:tc>
        <w:tc>
          <w:tcPr>
            <w:tcW w:w="4764" w:type="pct"/>
          </w:tcPr>
          <w:p w:rsidR="006D2B70" w:rsidRPr="00B60946" w:rsidRDefault="00AD64B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D64BB">
              <w:rPr>
                <w:rFonts w:ascii="Times New Roman" w:eastAsia="Times New Roman" w:hAnsi="Times New Roman" w:cs="Times New Roman"/>
                <w:sz w:val="24"/>
                <w:szCs w:val="24"/>
                <w:lang w:val="en-US" w:eastAsia="ru-RU"/>
              </w:rPr>
              <w:t>To analyze legal principles, legislation and previous court decisions based on the knowledge gained about the methods of scientific research.</w:t>
            </w:r>
          </w:p>
        </w:tc>
      </w:tr>
      <w:tr w:rsidR="00C3614E" w:rsidRPr="002627EC" w:rsidTr="00C3614E">
        <w:tc>
          <w:tcPr>
            <w:cnfStyle w:val="001000000000" w:firstRow="0" w:lastRow="0" w:firstColumn="1" w:lastColumn="0" w:oddVBand="0" w:evenVBand="0" w:oddHBand="0" w:evenHBand="0" w:firstRowFirstColumn="0" w:firstRowLastColumn="0" w:lastRowFirstColumn="0" w:lastRowLastColumn="0"/>
            <w:tcW w:w="236" w:type="pct"/>
          </w:tcPr>
          <w:p w:rsidR="006D2B70" w:rsidRPr="00B60946" w:rsidRDefault="006D2B70" w:rsidP="00512B28">
            <w:pPr>
              <w:spacing w:before="75"/>
              <w:jc w:val="center"/>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5</w:t>
            </w:r>
          </w:p>
        </w:tc>
        <w:tc>
          <w:tcPr>
            <w:tcW w:w="4764" w:type="pct"/>
          </w:tcPr>
          <w:p w:rsidR="006D2B70" w:rsidRPr="00B60946" w:rsidRDefault="00AD64B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D64BB">
              <w:rPr>
                <w:rFonts w:ascii="Times New Roman" w:eastAsia="Times New Roman" w:hAnsi="Times New Roman" w:cs="Times New Roman"/>
                <w:sz w:val="24"/>
                <w:szCs w:val="24"/>
                <w:lang w:val="en-US" w:eastAsia="ru-RU"/>
              </w:rPr>
              <w:t>To reveal the content of the features of the system of EU legislation, as well as to apply the norms of legislation necessary for the effective protection of human rights and freedoms, scientifically analyze legal facts, judicial decisions, investigate problems of law enforcement practice and propose ways to solve them.</w:t>
            </w:r>
          </w:p>
        </w:tc>
      </w:tr>
      <w:tr w:rsidR="00C3614E" w:rsidRPr="002627EC" w:rsidTr="00C3614E">
        <w:tc>
          <w:tcPr>
            <w:cnfStyle w:val="001000000000" w:firstRow="0" w:lastRow="0" w:firstColumn="1" w:lastColumn="0" w:oddVBand="0" w:evenVBand="0" w:oddHBand="0" w:evenHBand="0" w:firstRowFirstColumn="0" w:firstRowLastColumn="0" w:lastRowFirstColumn="0" w:lastRowLastColumn="0"/>
            <w:tcW w:w="236" w:type="pct"/>
          </w:tcPr>
          <w:p w:rsidR="006D2B70" w:rsidRPr="00B60946" w:rsidRDefault="006D2B70" w:rsidP="00512B28">
            <w:pPr>
              <w:spacing w:before="75"/>
              <w:jc w:val="center"/>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6</w:t>
            </w:r>
          </w:p>
        </w:tc>
        <w:tc>
          <w:tcPr>
            <w:tcW w:w="4764" w:type="pct"/>
          </w:tcPr>
          <w:p w:rsidR="006D2B70" w:rsidRPr="00B60946" w:rsidRDefault="00AD64B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D64BB">
              <w:rPr>
                <w:rFonts w:ascii="Times New Roman" w:eastAsia="Times New Roman" w:hAnsi="Times New Roman" w:cs="Times New Roman"/>
                <w:sz w:val="24"/>
                <w:szCs w:val="24"/>
                <w:lang w:val="en-US" w:eastAsia="ru-RU"/>
              </w:rPr>
              <w:t>To be able to systematize the theoretical and practical aspects of conflicts arising in the professional environment.</w:t>
            </w:r>
          </w:p>
        </w:tc>
      </w:tr>
      <w:tr w:rsidR="00C3614E" w:rsidRPr="002627EC" w:rsidTr="00C3614E">
        <w:tc>
          <w:tcPr>
            <w:cnfStyle w:val="001000000000" w:firstRow="0" w:lastRow="0" w:firstColumn="1" w:lastColumn="0" w:oddVBand="0" w:evenVBand="0" w:oddHBand="0" w:evenHBand="0" w:firstRowFirstColumn="0" w:firstRowLastColumn="0" w:lastRowFirstColumn="0" w:lastRowLastColumn="0"/>
            <w:tcW w:w="236" w:type="pct"/>
          </w:tcPr>
          <w:p w:rsidR="006D2B70" w:rsidRPr="00B60946" w:rsidRDefault="006D2B70" w:rsidP="00512B28">
            <w:pPr>
              <w:spacing w:before="75"/>
              <w:jc w:val="center"/>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7</w:t>
            </w:r>
          </w:p>
        </w:tc>
        <w:tc>
          <w:tcPr>
            <w:tcW w:w="4764" w:type="pct"/>
          </w:tcPr>
          <w:p w:rsidR="006D2B70" w:rsidRPr="00B60946" w:rsidRDefault="00AD64BB"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D64BB">
              <w:rPr>
                <w:rFonts w:ascii="Times New Roman" w:hAnsi="Times New Roman" w:cs="Times New Roman"/>
                <w:sz w:val="24"/>
                <w:szCs w:val="24"/>
                <w:lang w:val="en-US"/>
              </w:rPr>
              <w:t>To represent and protect individuals in courts, to understand the situation of legal regulation during prosecutorial supervision and be able to identify urgent problems of advocacy and crime prevention.</w:t>
            </w:r>
          </w:p>
        </w:tc>
      </w:tr>
      <w:tr w:rsidR="00C3614E" w:rsidRPr="002627EC" w:rsidTr="00C3614E">
        <w:tc>
          <w:tcPr>
            <w:cnfStyle w:val="001000000000" w:firstRow="0" w:lastRow="0" w:firstColumn="1" w:lastColumn="0" w:oddVBand="0" w:evenVBand="0" w:oddHBand="0" w:evenHBand="0" w:firstRowFirstColumn="0" w:firstRowLastColumn="0" w:lastRowFirstColumn="0" w:lastRowLastColumn="0"/>
            <w:tcW w:w="236" w:type="pct"/>
          </w:tcPr>
          <w:p w:rsidR="006D2B70" w:rsidRPr="00B60946" w:rsidRDefault="006D2B70" w:rsidP="00512B28">
            <w:pPr>
              <w:spacing w:before="75"/>
              <w:jc w:val="center"/>
              <w:rPr>
                <w:rFonts w:ascii="Times New Roman" w:eastAsia="Times New Roman" w:hAnsi="Times New Roman" w:cs="Times New Roman"/>
                <w:sz w:val="24"/>
                <w:szCs w:val="24"/>
                <w:lang w:val="en-US" w:eastAsia="ru-RU"/>
              </w:rPr>
            </w:pPr>
            <w:r w:rsidRPr="00B60946">
              <w:rPr>
                <w:rFonts w:ascii="Times New Roman" w:eastAsia="Times New Roman" w:hAnsi="Times New Roman" w:cs="Times New Roman"/>
                <w:sz w:val="24"/>
                <w:szCs w:val="24"/>
                <w:lang w:val="en-US" w:eastAsia="ru-RU"/>
              </w:rPr>
              <w:t>8</w:t>
            </w:r>
          </w:p>
        </w:tc>
        <w:tc>
          <w:tcPr>
            <w:tcW w:w="4764" w:type="pct"/>
          </w:tcPr>
          <w:p w:rsidR="006D2B70" w:rsidRPr="00B60946" w:rsidRDefault="00AD64B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D64BB">
              <w:rPr>
                <w:rFonts w:ascii="Times New Roman" w:eastAsia="Times New Roman" w:hAnsi="Times New Roman" w:cs="Times New Roman"/>
                <w:sz w:val="24"/>
                <w:szCs w:val="24"/>
                <w:lang w:val="en-US" w:eastAsia="ru-RU"/>
              </w:rPr>
              <w:t>Possess writing and speaking skills at the academic level, know legal terminology in the national and international aspects, as well as possess the technique of legal and diplomatic translation, adheres to the principles of academic honesty and integrity.</w:t>
            </w:r>
          </w:p>
        </w:tc>
      </w:tr>
    </w:tbl>
    <w:p w:rsidR="00840D8F" w:rsidRDefault="00840D8F">
      <w:pPr>
        <w:rPr>
          <w:lang w:val="kk-KZ"/>
        </w:rPr>
      </w:pPr>
    </w:p>
    <w:sectPr w:rsidR="00840D8F" w:rsidSect="00AD64BB">
      <w:pgSz w:w="16838" w:h="11906" w:orient="landscape"/>
      <w:pgMar w:top="127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E3EF0"/>
    <w:rsid w:val="002110F0"/>
    <w:rsid w:val="002342A7"/>
    <w:rsid w:val="002627EC"/>
    <w:rsid w:val="002C5530"/>
    <w:rsid w:val="003237F2"/>
    <w:rsid w:val="003E05C0"/>
    <w:rsid w:val="00465CC4"/>
    <w:rsid w:val="00527189"/>
    <w:rsid w:val="005B1B17"/>
    <w:rsid w:val="00693A94"/>
    <w:rsid w:val="006D2B70"/>
    <w:rsid w:val="00726412"/>
    <w:rsid w:val="00733407"/>
    <w:rsid w:val="00827BE5"/>
    <w:rsid w:val="00840D8F"/>
    <w:rsid w:val="008A2B1A"/>
    <w:rsid w:val="00902806"/>
    <w:rsid w:val="00916E87"/>
    <w:rsid w:val="0092523A"/>
    <w:rsid w:val="009C049E"/>
    <w:rsid w:val="009C10A2"/>
    <w:rsid w:val="009C4DB0"/>
    <w:rsid w:val="009D3CE7"/>
    <w:rsid w:val="00A00985"/>
    <w:rsid w:val="00AD1D12"/>
    <w:rsid w:val="00AD64BB"/>
    <w:rsid w:val="00B60946"/>
    <w:rsid w:val="00BB13A9"/>
    <w:rsid w:val="00BC72F4"/>
    <w:rsid w:val="00C3614E"/>
    <w:rsid w:val="00C82115"/>
    <w:rsid w:val="00CC0700"/>
    <w:rsid w:val="00D51192"/>
    <w:rsid w:val="00D578D3"/>
    <w:rsid w:val="00DA5772"/>
    <w:rsid w:val="00DC6089"/>
    <w:rsid w:val="00E17DA3"/>
    <w:rsid w:val="00E26C87"/>
    <w:rsid w:val="00EF7B3E"/>
    <w:rsid w:val="00F7143C"/>
    <w:rsid w:val="00F829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1954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2024-10-15T06:56:00Z</dcterms:created>
  <dcterms:modified xsi:type="dcterms:W3CDTF">2025-09-03T07:32:00Z</dcterms:modified>
</cp:coreProperties>
</file>