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723A" w:rsidRPr="00B7723A" w:rsidRDefault="00B7723A" w:rsidP="00B7723A">
      <w:pPr>
        <w:ind w:firstLine="720"/>
        <w:jc w:val="center"/>
        <w:rPr>
          <w:b/>
          <w:bCs/>
          <w:color w:val="000000"/>
          <w:sz w:val="28"/>
          <w:szCs w:val="28"/>
          <w:lang w:val="en-US"/>
        </w:rPr>
      </w:pPr>
      <w:r w:rsidRPr="00B7723A">
        <w:rPr>
          <w:b/>
          <w:bCs/>
          <w:color w:val="000000"/>
          <w:sz w:val="28"/>
          <w:szCs w:val="28"/>
          <w:lang w:val="en-US"/>
        </w:rPr>
        <w:t>ANNOTATION</w:t>
      </w:r>
    </w:p>
    <w:p w:rsidR="008A5928" w:rsidRPr="00B7723A" w:rsidRDefault="00B7723A" w:rsidP="00B7723A">
      <w:pPr>
        <w:ind w:firstLine="720"/>
        <w:jc w:val="both"/>
        <w:rPr>
          <w:sz w:val="28"/>
          <w:szCs w:val="28"/>
          <w:lang w:val="kk-KZ"/>
        </w:rPr>
      </w:pPr>
      <w:r w:rsidRPr="00B7723A">
        <w:rPr>
          <w:b/>
          <w:bCs/>
          <w:color w:val="000000"/>
          <w:sz w:val="28"/>
          <w:szCs w:val="28"/>
          <w:lang w:val="en-US"/>
        </w:rPr>
        <w:t xml:space="preserve">dissertation </w:t>
      </w:r>
      <w:r>
        <w:rPr>
          <w:b/>
          <w:bCs/>
          <w:color w:val="000000"/>
          <w:sz w:val="28"/>
          <w:szCs w:val="28"/>
          <w:lang w:val="en-US"/>
        </w:rPr>
        <w:t xml:space="preserve">work of </w:t>
      </w:r>
      <w:proofErr w:type="spellStart"/>
      <w:r>
        <w:rPr>
          <w:b/>
          <w:bCs/>
          <w:color w:val="000000"/>
          <w:sz w:val="28"/>
          <w:szCs w:val="28"/>
          <w:lang w:val="en-US"/>
        </w:rPr>
        <w:t>Yesseikyzy</w:t>
      </w:r>
      <w:proofErr w:type="spellEnd"/>
      <w:r>
        <w:rPr>
          <w:b/>
          <w:bCs/>
          <w:color w:val="000000"/>
          <w:sz w:val="28"/>
          <w:szCs w:val="28"/>
          <w:lang w:val="en-US"/>
        </w:rPr>
        <w:t xml:space="preserve"> </w:t>
      </w:r>
      <w:proofErr w:type="spellStart"/>
      <w:r>
        <w:rPr>
          <w:b/>
          <w:bCs/>
          <w:color w:val="000000"/>
          <w:sz w:val="28"/>
          <w:szCs w:val="28"/>
          <w:lang w:val="en-US"/>
        </w:rPr>
        <w:t>Ulzhalgas</w:t>
      </w:r>
      <w:proofErr w:type="spellEnd"/>
      <w:r>
        <w:rPr>
          <w:b/>
          <w:bCs/>
          <w:color w:val="000000"/>
          <w:sz w:val="28"/>
          <w:szCs w:val="28"/>
          <w:lang w:val="en-US"/>
        </w:rPr>
        <w:t xml:space="preserve"> on the topic </w:t>
      </w:r>
      <w:r>
        <w:rPr>
          <w:b/>
          <w:bCs/>
          <w:color w:val="000000"/>
          <w:sz w:val="28"/>
          <w:szCs w:val="28"/>
          <w:lang w:val="kk-KZ"/>
        </w:rPr>
        <w:t>«</w:t>
      </w:r>
      <w:r w:rsidRPr="00B7723A">
        <w:rPr>
          <w:b/>
          <w:bCs/>
          <w:color w:val="000000"/>
          <w:sz w:val="28"/>
          <w:szCs w:val="28"/>
          <w:lang w:val="en-US"/>
        </w:rPr>
        <w:t>Methodological Features of Using Gamification Elements in Training of Future Informatics Teachers</w:t>
      </w:r>
      <w:r>
        <w:rPr>
          <w:b/>
          <w:bCs/>
          <w:color w:val="000000"/>
          <w:sz w:val="28"/>
          <w:szCs w:val="28"/>
          <w:lang w:val="kk-KZ"/>
        </w:rPr>
        <w:t>»</w:t>
      </w:r>
      <w:r w:rsidRPr="00B7723A">
        <w:rPr>
          <w:b/>
          <w:bCs/>
          <w:color w:val="000000"/>
          <w:sz w:val="28"/>
          <w:szCs w:val="28"/>
          <w:lang w:val="en-US"/>
        </w:rPr>
        <w:t xml:space="preserve">, submitted for the degree of Doctor of Philosophy (PhD) </w:t>
      </w:r>
      <w:r>
        <w:rPr>
          <w:b/>
          <w:bCs/>
          <w:color w:val="000000"/>
          <w:sz w:val="28"/>
          <w:szCs w:val="28"/>
          <w:lang w:val="en-US"/>
        </w:rPr>
        <w:t>in the educational program</w:t>
      </w:r>
      <w:r w:rsidRPr="00B7723A">
        <w:rPr>
          <w:b/>
          <w:bCs/>
          <w:color w:val="000000"/>
          <w:sz w:val="28"/>
          <w:szCs w:val="28"/>
          <w:lang w:val="en-US"/>
        </w:rPr>
        <w:t xml:space="preserve"> 8D01504 – </w:t>
      </w:r>
      <w:r>
        <w:rPr>
          <w:b/>
          <w:bCs/>
          <w:color w:val="000000"/>
          <w:sz w:val="28"/>
          <w:szCs w:val="28"/>
          <w:lang w:val="en-US"/>
        </w:rPr>
        <w:t xml:space="preserve"> </w:t>
      </w:r>
      <w:r>
        <w:rPr>
          <w:b/>
          <w:bCs/>
          <w:color w:val="000000"/>
          <w:sz w:val="28"/>
          <w:szCs w:val="28"/>
          <w:lang w:val="kk-KZ"/>
        </w:rPr>
        <w:t>«</w:t>
      </w:r>
      <w:r w:rsidRPr="00B7723A">
        <w:rPr>
          <w:b/>
          <w:bCs/>
          <w:color w:val="000000"/>
          <w:sz w:val="28"/>
          <w:szCs w:val="28"/>
          <w:lang w:val="en-US"/>
        </w:rPr>
        <w:t>Informatics</w:t>
      </w:r>
      <w:r>
        <w:rPr>
          <w:b/>
          <w:bCs/>
          <w:color w:val="000000"/>
          <w:sz w:val="28"/>
          <w:szCs w:val="28"/>
          <w:lang w:val="kk-KZ"/>
        </w:rPr>
        <w:t>»</w:t>
      </w:r>
    </w:p>
    <w:p w:rsidR="008A5928" w:rsidRPr="00B7723A" w:rsidRDefault="008A5928" w:rsidP="00B7723A">
      <w:pPr>
        <w:ind w:firstLine="720"/>
        <w:rPr>
          <w:sz w:val="28"/>
          <w:szCs w:val="28"/>
          <w:lang w:val="en-US"/>
        </w:rPr>
      </w:pPr>
    </w:p>
    <w:p w:rsidR="00E31484" w:rsidRPr="00E31484" w:rsidRDefault="00E31484" w:rsidP="00E31484">
      <w:pPr>
        <w:tabs>
          <w:tab w:val="left" w:pos="1227"/>
        </w:tabs>
        <w:ind w:firstLine="567"/>
        <w:jc w:val="both"/>
        <w:rPr>
          <w:rFonts w:eastAsiaTheme="majorEastAsia"/>
          <w:b/>
          <w:bCs/>
          <w:color w:val="000000" w:themeColor="text1"/>
          <w:sz w:val="28"/>
          <w:szCs w:val="28"/>
          <w:lang w:val="en-US"/>
        </w:rPr>
      </w:pPr>
      <w:proofErr w:type="gramStart"/>
      <w:r>
        <w:rPr>
          <w:rFonts w:eastAsiaTheme="majorEastAsia"/>
          <w:b/>
          <w:bCs/>
          <w:color w:val="000000" w:themeColor="text1"/>
          <w:sz w:val="28"/>
          <w:szCs w:val="28"/>
          <w:lang w:val="en-US"/>
        </w:rPr>
        <w:t>Relevance of the Study.</w:t>
      </w:r>
      <w:proofErr w:type="gramEnd"/>
    </w:p>
    <w:p w:rsidR="00947811" w:rsidRPr="00947811" w:rsidRDefault="00947811" w:rsidP="00947811">
      <w:pPr>
        <w:tabs>
          <w:tab w:val="left" w:pos="1227"/>
        </w:tabs>
        <w:ind w:firstLine="567"/>
        <w:jc w:val="both"/>
        <w:rPr>
          <w:rFonts w:eastAsiaTheme="majorEastAsia"/>
          <w:bCs/>
          <w:color w:val="000000" w:themeColor="text1"/>
          <w:sz w:val="28"/>
          <w:szCs w:val="28"/>
          <w:lang w:val="en-US"/>
        </w:rPr>
      </w:pPr>
      <w:r w:rsidRPr="00947811">
        <w:rPr>
          <w:rFonts w:eastAsiaTheme="majorEastAsia"/>
          <w:bCs/>
          <w:color w:val="000000" w:themeColor="text1"/>
          <w:sz w:val="28"/>
          <w:szCs w:val="28"/>
          <w:lang w:val="en-US"/>
        </w:rPr>
        <w:t>Modern society requires that future teachers, along with mastering subject knowledge, be professionally competent individuals capable of applying the knowledge they have acquired in specific pedagogical situations, working in a digital educational environment, effectively organizing the content of instruction, and supporting the activity and learning achievements of learners. In higher pedagogical education, the competency-based paradigm has become established as the methodological core of professional training. This paradigm links the educational outcome not to the level of reproducing information, but to the ability to act in a specific professional situation. Therefore, the training of future teachers is not limited to mastering subject knowledge, but requires the comprehensive formation of the abilities to design instruction in a digital environment, organize the learner's activity, assess the educational outcome, and make professional decisions.</w:t>
      </w:r>
    </w:p>
    <w:p w:rsidR="00947811" w:rsidRPr="00947811" w:rsidRDefault="00947811" w:rsidP="00947811">
      <w:pPr>
        <w:tabs>
          <w:tab w:val="left" w:pos="1227"/>
        </w:tabs>
        <w:ind w:firstLine="567"/>
        <w:jc w:val="both"/>
        <w:rPr>
          <w:rFonts w:eastAsiaTheme="majorEastAsia"/>
          <w:bCs/>
          <w:color w:val="000000" w:themeColor="text1"/>
          <w:sz w:val="28"/>
          <w:szCs w:val="28"/>
          <w:lang w:val="en-US"/>
        </w:rPr>
      </w:pPr>
      <w:r w:rsidRPr="00947811">
        <w:rPr>
          <w:rFonts w:eastAsiaTheme="majorEastAsia"/>
          <w:bCs/>
          <w:color w:val="000000" w:themeColor="text1"/>
          <w:sz w:val="28"/>
          <w:szCs w:val="28"/>
          <w:lang w:val="en-US"/>
        </w:rPr>
        <w:t xml:space="preserve">The relevance of this problem is grounded in the normative documents of the Republic of Kazakhstan. In particular, </w:t>
      </w:r>
      <w:r w:rsidRPr="00947811">
        <w:rPr>
          <w:color w:val="000000" w:themeColor="text1"/>
          <w:sz w:val="28"/>
          <w:szCs w:val="28"/>
          <w:lang w:val="en-US"/>
        </w:rPr>
        <w:t xml:space="preserve">the Law of the Republic of Kazakhstan «On Education» stipulates, as one of the main tasks of the education system, the introduction of new teaching technologies, the </w:t>
      </w:r>
      <w:proofErr w:type="spellStart"/>
      <w:r w:rsidRPr="00947811">
        <w:rPr>
          <w:color w:val="000000" w:themeColor="text1"/>
          <w:sz w:val="28"/>
          <w:szCs w:val="28"/>
          <w:lang w:val="en-US"/>
        </w:rPr>
        <w:t>informatization</w:t>
      </w:r>
      <w:proofErr w:type="spellEnd"/>
      <w:r w:rsidRPr="00947811">
        <w:rPr>
          <w:color w:val="000000" w:themeColor="text1"/>
          <w:sz w:val="28"/>
          <w:szCs w:val="28"/>
          <w:lang w:val="en-US"/>
        </w:rPr>
        <w:t xml:space="preserve"> of education, and the use of effective teaching methods</w:t>
      </w:r>
      <w:r w:rsidRPr="00947811">
        <w:rPr>
          <w:rFonts w:eastAsiaTheme="majorEastAsia"/>
          <w:bCs/>
          <w:color w:val="000000" w:themeColor="text1"/>
          <w:sz w:val="28"/>
          <w:szCs w:val="28"/>
          <w:lang w:val="en-US"/>
        </w:rPr>
        <w:t xml:space="preserve">. </w:t>
      </w:r>
    </w:p>
    <w:p w:rsidR="00947811" w:rsidRPr="00947811" w:rsidRDefault="00947811" w:rsidP="00947811">
      <w:pPr>
        <w:tabs>
          <w:tab w:val="left" w:pos="1227"/>
        </w:tabs>
        <w:ind w:firstLine="567"/>
        <w:jc w:val="both"/>
        <w:rPr>
          <w:rFonts w:eastAsiaTheme="majorEastAsia"/>
          <w:bCs/>
          <w:color w:val="000000" w:themeColor="text1"/>
          <w:sz w:val="28"/>
          <w:szCs w:val="28"/>
          <w:lang w:val="en-US"/>
        </w:rPr>
      </w:pPr>
      <w:r w:rsidRPr="00947811">
        <w:rPr>
          <w:rFonts w:eastAsiaTheme="majorEastAsia"/>
          <w:bCs/>
          <w:color w:val="000000" w:themeColor="text1"/>
          <w:sz w:val="28"/>
          <w:szCs w:val="28"/>
          <w:lang w:val="en-US"/>
        </w:rPr>
        <w:t xml:space="preserve">In the Concept for the Development of Higher Education and Science in the Republic of Kazakhstan for 2023–2029, the development of the digital architecture of higher education is identified as one of the priority directions. </w:t>
      </w:r>
    </w:p>
    <w:p w:rsidR="00947811" w:rsidRPr="00947811" w:rsidRDefault="00947811" w:rsidP="00947811">
      <w:pPr>
        <w:tabs>
          <w:tab w:val="left" w:pos="1227"/>
        </w:tabs>
        <w:ind w:firstLine="567"/>
        <w:jc w:val="both"/>
        <w:rPr>
          <w:rFonts w:eastAsiaTheme="majorEastAsia"/>
          <w:bCs/>
          <w:color w:val="000000" w:themeColor="text1"/>
          <w:sz w:val="28"/>
          <w:szCs w:val="28"/>
          <w:lang w:val="en-US"/>
        </w:rPr>
      </w:pPr>
      <w:r w:rsidRPr="00947811">
        <w:rPr>
          <w:rFonts w:eastAsiaTheme="majorEastAsia"/>
          <w:bCs/>
          <w:color w:val="000000" w:themeColor="text1"/>
          <w:sz w:val="28"/>
          <w:szCs w:val="28"/>
          <w:lang w:val="en-US"/>
        </w:rPr>
        <w:t xml:space="preserve">This Concept defines the need to modernize educational programs, to form competencies adapted to the demands of a digital society, and to strengthen </w:t>
      </w:r>
      <w:proofErr w:type="gramStart"/>
      <w:r w:rsidRPr="00947811">
        <w:rPr>
          <w:rFonts w:eastAsiaTheme="majorEastAsia"/>
          <w:bCs/>
          <w:color w:val="000000" w:themeColor="text1"/>
          <w:sz w:val="28"/>
          <w:szCs w:val="28"/>
          <w:lang w:val="en-US"/>
        </w:rPr>
        <w:t>active</w:t>
      </w:r>
      <w:proofErr w:type="gramEnd"/>
      <w:r w:rsidRPr="00947811">
        <w:rPr>
          <w:rFonts w:eastAsiaTheme="majorEastAsia"/>
          <w:bCs/>
          <w:color w:val="000000" w:themeColor="text1"/>
          <w:sz w:val="28"/>
          <w:szCs w:val="28"/>
          <w:lang w:val="en-US"/>
        </w:rPr>
        <w:t>, practice-oriented models of instruction. Moreover, the fact that it addresses the issue of creating integrated educational platforms that ensure a learning process adapted through gamification and personalization at higher education institutions demonstrates that gamification is recognized as a relevant pedagogical direction at the state level.</w:t>
      </w:r>
    </w:p>
    <w:p w:rsidR="00947811" w:rsidRPr="00947811" w:rsidRDefault="00947811" w:rsidP="00947811">
      <w:pPr>
        <w:tabs>
          <w:tab w:val="left" w:pos="1227"/>
        </w:tabs>
        <w:ind w:firstLine="567"/>
        <w:jc w:val="both"/>
        <w:rPr>
          <w:rFonts w:eastAsiaTheme="majorEastAsia"/>
          <w:bCs/>
          <w:color w:val="000000" w:themeColor="text1"/>
          <w:sz w:val="28"/>
          <w:szCs w:val="28"/>
          <w:lang w:val="en-US"/>
        </w:rPr>
      </w:pPr>
      <w:r w:rsidRPr="00947811">
        <w:rPr>
          <w:rFonts w:eastAsiaTheme="majorEastAsia"/>
          <w:bCs/>
          <w:color w:val="000000" w:themeColor="text1"/>
          <w:sz w:val="28"/>
          <w:szCs w:val="28"/>
          <w:lang w:val="en-US"/>
        </w:rPr>
        <w:t>In the State Compulsory Standard of Higher and Postgraduate Education, competence is characterized as the ability to make practical use, in professional activity, of the knowledge acquired during the learning process.</w:t>
      </w:r>
    </w:p>
    <w:p w:rsidR="00947811" w:rsidRPr="00947811" w:rsidRDefault="00947811" w:rsidP="00947811">
      <w:pPr>
        <w:tabs>
          <w:tab w:val="left" w:pos="1227"/>
        </w:tabs>
        <w:ind w:firstLine="567"/>
        <w:jc w:val="both"/>
        <w:rPr>
          <w:rFonts w:eastAsiaTheme="majorEastAsia"/>
          <w:bCs/>
          <w:color w:val="000000" w:themeColor="text1"/>
          <w:sz w:val="28"/>
          <w:szCs w:val="28"/>
          <w:lang w:val="en-US"/>
        </w:rPr>
      </w:pPr>
      <w:r w:rsidRPr="00947811">
        <w:rPr>
          <w:rFonts w:eastAsiaTheme="majorEastAsia"/>
          <w:bCs/>
          <w:color w:val="000000" w:themeColor="text1"/>
          <w:sz w:val="28"/>
          <w:szCs w:val="28"/>
          <w:lang w:val="en-US"/>
        </w:rPr>
        <w:t>In the Law of the Republic of Kazakhstan «On the Status of a Teacher», the continuous mastery of innovative teaching technologies, including digital tools, is established at the legislative level as one of the teacher's professional duties.</w:t>
      </w:r>
    </w:p>
    <w:p w:rsidR="00947811" w:rsidRPr="00947811" w:rsidRDefault="00947811" w:rsidP="00947811">
      <w:pPr>
        <w:tabs>
          <w:tab w:val="left" w:pos="1227"/>
        </w:tabs>
        <w:ind w:firstLine="567"/>
        <w:jc w:val="both"/>
        <w:rPr>
          <w:rFonts w:eastAsiaTheme="majorEastAsia"/>
          <w:bCs/>
          <w:color w:val="000000" w:themeColor="text1"/>
          <w:sz w:val="28"/>
          <w:szCs w:val="28"/>
          <w:lang w:val="en-US"/>
        </w:rPr>
      </w:pPr>
      <w:r w:rsidRPr="00947811">
        <w:rPr>
          <w:rFonts w:eastAsiaTheme="majorEastAsia"/>
          <w:bCs/>
          <w:color w:val="000000" w:themeColor="text1"/>
          <w:sz w:val="28"/>
          <w:szCs w:val="28"/>
          <w:lang w:val="en-US"/>
        </w:rPr>
        <w:lastRenderedPageBreak/>
        <w:t>In this Law, the teacher's duty is also linked to professional activity aimed at developing learners' life skills, key competencies, capacity for independent work, and creative potential. This makes it possible to regard the teacher not merely as a provider of knowledge, but as a professional who contributes to the all-round development of the learner.</w:t>
      </w:r>
    </w:p>
    <w:p w:rsidR="00947811" w:rsidRPr="00947811" w:rsidRDefault="00947811" w:rsidP="00947811">
      <w:pPr>
        <w:tabs>
          <w:tab w:val="left" w:pos="1227"/>
        </w:tabs>
        <w:ind w:firstLine="567"/>
        <w:jc w:val="both"/>
        <w:rPr>
          <w:rFonts w:eastAsiaTheme="majorEastAsia"/>
          <w:bCs/>
          <w:color w:val="000000" w:themeColor="text1"/>
          <w:sz w:val="28"/>
          <w:szCs w:val="28"/>
          <w:lang w:val="en-US"/>
        </w:rPr>
      </w:pPr>
      <w:r w:rsidRPr="00947811">
        <w:rPr>
          <w:rFonts w:eastAsiaTheme="majorEastAsia"/>
          <w:bCs/>
          <w:color w:val="000000" w:themeColor="text1"/>
          <w:sz w:val="28"/>
          <w:szCs w:val="28"/>
          <w:lang w:val="en-US"/>
        </w:rPr>
        <w:t xml:space="preserve"> Strategic directions also specify this task. In the Address of the President of the Republic of Kazakhstan K.K. </w:t>
      </w:r>
      <w:proofErr w:type="spellStart"/>
      <w:r w:rsidRPr="00947811">
        <w:rPr>
          <w:rFonts w:eastAsiaTheme="majorEastAsia"/>
          <w:bCs/>
          <w:color w:val="000000" w:themeColor="text1"/>
          <w:sz w:val="28"/>
          <w:szCs w:val="28"/>
          <w:lang w:val="en-US"/>
        </w:rPr>
        <w:t>Tokayev</w:t>
      </w:r>
      <w:proofErr w:type="spellEnd"/>
      <w:r w:rsidRPr="00947811">
        <w:rPr>
          <w:rFonts w:eastAsiaTheme="majorEastAsia"/>
          <w:bCs/>
          <w:color w:val="000000" w:themeColor="text1"/>
          <w:sz w:val="28"/>
          <w:szCs w:val="28"/>
          <w:lang w:val="en-US"/>
        </w:rPr>
        <w:t xml:space="preserve"> to the people of Kazakhstan of September 2, 2024, the need to introduce programs teaching the fundamentals of digital literacy in schools and higher education institutions was emphasized. </w:t>
      </w:r>
    </w:p>
    <w:p w:rsidR="00947811" w:rsidRPr="00947811" w:rsidRDefault="00947811" w:rsidP="00947811">
      <w:pPr>
        <w:tabs>
          <w:tab w:val="left" w:pos="1227"/>
        </w:tabs>
        <w:ind w:firstLine="567"/>
        <w:jc w:val="both"/>
        <w:rPr>
          <w:rFonts w:eastAsiaTheme="majorEastAsia"/>
          <w:bCs/>
          <w:color w:val="000000" w:themeColor="text1"/>
          <w:sz w:val="28"/>
          <w:szCs w:val="28"/>
          <w:lang w:val="en-US"/>
        </w:rPr>
      </w:pPr>
      <w:r w:rsidRPr="00947811">
        <w:rPr>
          <w:rFonts w:eastAsiaTheme="majorEastAsia"/>
          <w:bCs/>
          <w:color w:val="000000" w:themeColor="text1"/>
          <w:sz w:val="28"/>
          <w:szCs w:val="28"/>
          <w:lang w:val="en-US"/>
        </w:rPr>
        <w:t>In addition, in the 2025 Address «Kazakhstan in the Era of Artificial Intelligence», the issue of the interconnected development of science, education, and innovation was designated as a state priority. In accordance with the Addresses, the ability of future teachers to design artificial intelligence, interactive platforms, and digital learning environments at a professional level is becoming a concrete task.</w:t>
      </w:r>
    </w:p>
    <w:p w:rsidR="00947811" w:rsidRPr="00947811" w:rsidRDefault="00947811" w:rsidP="00947811">
      <w:pPr>
        <w:tabs>
          <w:tab w:val="left" w:pos="1227"/>
        </w:tabs>
        <w:ind w:firstLine="567"/>
        <w:jc w:val="both"/>
        <w:rPr>
          <w:rFonts w:eastAsiaTheme="majorEastAsia"/>
          <w:bCs/>
          <w:color w:val="000000" w:themeColor="text1"/>
          <w:sz w:val="28"/>
          <w:szCs w:val="28"/>
          <w:lang w:val="en-US"/>
        </w:rPr>
      </w:pPr>
      <w:r w:rsidRPr="00947811">
        <w:rPr>
          <w:rFonts w:eastAsiaTheme="majorEastAsia"/>
          <w:bCs/>
          <w:color w:val="000000" w:themeColor="text1"/>
          <w:sz w:val="28"/>
          <w:szCs w:val="28"/>
          <w:lang w:val="en-US"/>
        </w:rPr>
        <w:t>The National Development Plan of the Republic of Kazakhstan until 2029 likewise places the improvement of the quality of human capital, the digital transformation of the education system, and the training of specialists capable of effectively using digital technologies among the strategic priorities of the state. The Concept for the Development of Artificial Intelligence for 2024–2029, in turn, defines as concrete tasks the introduction of intelligent digital technologies into the education system, the formation of personalized learning trajectories, and the development of digital competencies.</w:t>
      </w:r>
    </w:p>
    <w:p w:rsidR="00947811" w:rsidRPr="00947811" w:rsidRDefault="00947811" w:rsidP="00947811">
      <w:pPr>
        <w:tabs>
          <w:tab w:val="left" w:pos="1227"/>
        </w:tabs>
        <w:ind w:firstLine="567"/>
        <w:jc w:val="both"/>
        <w:rPr>
          <w:rFonts w:eastAsiaTheme="majorEastAsia"/>
          <w:bCs/>
          <w:color w:val="000000" w:themeColor="text1"/>
          <w:sz w:val="28"/>
          <w:szCs w:val="28"/>
          <w:lang w:val="en-US"/>
        </w:rPr>
      </w:pPr>
      <w:r w:rsidRPr="00947811">
        <w:rPr>
          <w:rFonts w:eastAsiaTheme="majorEastAsia"/>
          <w:bCs/>
          <w:color w:val="000000" w:themeColor="text1"/>
          <w:sz w:val="28"/>
          <w:szCs w:val="28"/>
          <w:lang w:val="en-US"/>
        </w:rPr>
        <w:t xml:space="preserve">The problem of the professional digital training of teachers is also grounded at the international level through special documents. The </w:t>
      </w:r>
      <w:proofErr w:type="spellStart"/>
      <w:r w:rsidRPr="00947811">
        <w:rPr>
          <w:rFonts w:eastAsiaTheme="majorEastAsia"/>
          <w:bCs/>
          <w:color w:val="000000" w:themeColor="text1"/>
          <w:sz w:val="28"/>
          <w:szCs w:val="28"/>
          <w:lang w:val="en-US"/>
        </w:rPr>
        <w:t>DigCompEdu</w:t>
      </w:r>
      <w:proofErr w:type="spellEnd"/>
      <w:r w:rsidRPr="00947811">
        <w:rPr>
          <w:rFonts w:eastAsiaTheme="majorEastAsia"/>
          <w:bCs/>
          <w:color w:val="000000" w:themeColor="text1"/>
          <w:sz w:val="28"/>
          <w:szCs w:val="28"/>
          <w:lang w:val="en-US"/>
        </w:rPr>
        <w:t xml:space="preserve"> framework interprets a teacher's digital competence not merely as the ability to perform technical operations, but as the ability to select digital resources, organize instruction, conduct assessment, and support the learner's autonomy. </w:t>
      </w:r>
    </w:p>
    <w:p w:rsidR="00947811" w:rsidRPr="00947811" w:rsidRDefault="00947811" w:rsidP="00947811">
      <w:pPr>
        <w:tabs>
          <w:tab w:val="left" w:pos="1227"/>
        </w:tabs>
        <w:ind w:firstLine="567"/>
        <w:jc w:val="both"/>
        <w:rPr>
          <w:rFonts w:eastAsiaTheme="majorEastAsia"/>
          <w:bCs/>
          <w:color w:val="000000" w:themeColor="text1"/>
          <w:sz w:val="28"/>
          <w:szCs w:val="28"/>
          <w:lang w:val="en-US"/>
        </w:rPr>
      </w:pPr>
      <w:r w:rsidRPr="00947811">
        <w:rPr>
          <w:rFonts w:eastAsiaTheme="majorEastAsia"/>
          <w:bCs/>
          <w:color w:val="000000" w:themeColor="text1"/>
          <w:sz w:val="28"/>
          <w:szCs w:val="28"/>
          <w:lang w:val="en-US"/>
        </w:rPr>
        <w:t xml:space="preserve">The ISTE standards likewise characterize the teacher not only as a user of digital technology, but as a specialist who designs instruction, supports the learner's independent learning, analyzes learning outcomes, and provides guidance toward responsible action in the digital environment. </w:t>
      </w:r>
    </w:p>
    <w:p w:rsidR="00947811" w:rsidRPr="00947811" w:rsidRDefault="00947811" w:rsidP="00947811">
      <w:pPr>
        <w:tabs>
          <w:tab w:val="left" w:pos="1227"/>
        </w:tabs>
        <w:ind w:firstLine="567"/>
        <w:jc w:val="both"/>
        <w:rPr>
          <w:rFonts w:eastAsiaTheme="majorEastAsia"/>
          <w:bCs/>
          <w:color w:val="000000" w:themeColor="text1"/>
          <w:sz w:val="28"/>
          <w:szCs w:val="28"/>
          <w:lang w:val="en-US"/>
        </w:rPr>
      </w:pPr>
      <w:r w:rsidRPr="00947811">
        <w:rPr>
          <w:rFonts w:eastAsiaTheme="majorEastAsia"/>
          <w:bCs/>
          <w:color w:val="000000" w:themeColor="text1"/>
          <w:sz w:val="28"/>
          <w:szCs w:val="28"/>
          <w:lang w:val="en-US"/>
        </w:rPr>
        <w:t>In the document UNESCO ICT Competency Framework for Teachers, a teacher's digital competence is regarded as the ability to effectively integrate information and communication technologies into the process of learning and teaching, to use digital educational resources, to develop learners' digital literacy, and to consciously employ technologies for the purpose of improving professional activity.</w:t>
      </w:r>
    </w:p>
    <w:p w:rsidR="00947811" w:rsidRPr="00947811" w:rsidRDefault="00947811" w:rsidP="00947811">
      <w:pPr>
        <w:tabs>
          <w:tab w:val="left" w:pos="1227"/>
        </w:tabs>
        <w:ind w:firstLine="567"/>
        <w:jc w:val="both"/>
        <w:rPr>
          <w:rFonts w:eastAsiaTheme="majorEastAsia"/>
          <w:bCs/>
          <w:color w:val="000000" w:themeColor="text1"/>
          <w:sz w:val="28"/>
          <w:szCs w:val="28"/>
          <w:lang w:val="en-US"/>
        </w:rPr>
      </w:pPr>
      <w:r w:rsidRPr="00947811">
        <w:rPr>
          <w:rFonts w:eastAsiaTheme="majorEastAsia"/>
          <w:bCs/>
          <w:color w:val="000000" w:themeColor="text1"/>
          <w:sz w:val="28"/>
          <w:szCs w:val="28"/>
          <w:lang w:val="en-US"/>
        </w:rPr>
        <w:t>The aforementioned international and national requirements set high standards for the professional training of the future teacher. However, although these documents mostly answer the question «what needs to be formed</w:t>
      </w:r>
      <w:proofErr w:type="gramStart"/>
      <w:r w:rsidRPr="00947811">
        <w:rPr>
          <w:rFonts w:eastAsiaTheme="majorEastAsia"/>
          <w:bCs/>
          <w:color w:val="000000" w:themeColor="text1"/>
          <w:sz w:val="28"/>
          <w:szCs w:val="28"/>
          <w:lang w:val="en-US"/>
        </w:rPr>
        <w:t>?»</w:t>
      </w:r>
      <w:proofErr w:type="gramEnd"/>
      <w:r w:rsidRPr="00947811">
        <w:rPr>
          <w:rFonts w:eastAsiaTheme="majorEastAsia"/>
          <w:bCs/>
          <w:color w:val="000000" w:themeColor="text1"/>
          <w:sz w:val="28"/>
          <w:szCs w:val="28"/>
          <w:lang w:val="en-US"/>
        </w:rPr>
        <w:t xml:space="preserve">, they do not fully resolve the methodological question «how should it be formed?». </w:t>
      </w:r>
      <w:r w:rsidRPr="00947811">
        <w:rPr>
          <w:rFonts w:eastAsiaTheme="majorEastAsia"/>
          <w:bCs/>
          <w:color w:val="000000" w:themeColor="text1"/>
          <w:sz w:val="28"/>
          <w:szCs w:val="28"/>
          <w:lang w:val="en-US"/>
        </w:rPr>
        <w:lastRenderedPageBreak/>
        <w:t>The clarity of the normative requirements does not mean that they are automatically translated into teaching practice. This gap is especially evident in the field of training computer science teachers, since the subject of computer science requires not only theoretical knowledge, but also activity-based digital, algorithmic, and project experience.</w:t>
      </w:r>
    </w:p>
    <w:p w:rsidR="00947811" w:rsidRPr="00947811" w:rsidRDefault="00947811" w:rsidP="00947811">
      <w:pPr>
        <w:tabs>
          <w:tab w:val="left" w:pos="1227"/>
        </w:tabs>
        <w:ind w:firstLine="567"/>
        <w:jc w:val="both"/>
        <w:rPr>
          <w:rFonts w:eastAsiaTheme="majorEastAsia"/>
          <w:bCs/>
          <w:color w:val="000000" w:themeColor="text1"/>
          <w:sz w:val="28"/>
          <w:szCs w:val="28"/>
          <w:lang w:val="en-US"/>
        </w:rPr>
      </w:pPr>
      <w:r w:rsidRPr="00947811">
        <w:rPr>
          <w:rFonts w:eastAsiaTheme="majorEastAsia"/>
          <w:bCs/>
          <w:color w:val="000000" w:themeColor="text1"/>
          <w:sz w:val="28"/>
          <w:szCs w:val="28"/>
          <w:lang w:val="en-US"/>
        </w:rPr>
        <w:t>The active introduction of digital technologies requires a reconsideration of traditional approaches to instruction and makes the search for new pedagogical methods of organizing the learning process relevant. One of such methods is game-based methods grounded in increasing the learner's learning motivation.</w:t>
      </w:r>
    </w:p>
    <w:p w:rsidR="00947811" w:rsidRPr="00947811" w:rsidRDefault="00947811" w:rsidP="00947811">
      <w:pPr>
        <w:tabs>
          <w:tab w:val="left" w:pos="1227"/>
        </w:tabs>
        <w:ind w:firstLine="567"/>
        <w:jc w:val="both"/>
        <w:rPr>
          <w:rFonts w:eastAsiaTheme="majorEastAsia"/>
          <w:bCs/>
          <w:color w:val="000000" w:themeColor="text1"/>
          <w:sz w:val="28"/>
          <w:szCs w:val="28"/>
          <w:lang w:val="en-US"/>
        </w:rPr>
      </w:pPr>
      <w:r w:rsidRPr="00947811">
        <w:rPr>
          <w:rFonts w:eastAsiaTheme="majorEastAsia"/>
          <w:bCs/>
          <w:color w:val="000000" w:themeColor="text1"/>
          <w:sz w:val="28"/>
          <w:szCs w:val="28"/>
          <w:lang w:val="en-US"/>
        </w:rPr>
        <w:t xml:space="preserve">In the scholarly literature, play is described as a multilayered phenomenon encompassing educational, cultural, cognitive, and existential meanings. From a psychological standpoint, Jean Piaget regarded play as a natural mechanism of a child's intellectual development. In C. </w:t>
      </w:r>
      <w:proofErr w:type="spellStart"/>
      <w:r w:rsidRPr="00947811">
        <w:rPr>
          <w:rFonts w:eastAsiaTheme="majorEastAsia"/>
          <w:bCs/>
          <w:color w:val="000000" w:themeColor="text1"/>
          <w:sz w:val="28"/>
          <w:szCs w:val="28"/>
          <w:lang w:val="en-US"/>
        </w:rPr>
        <w:t>Conradt's</w:t>
      </w:r>
      <w:proofErr w:type="spellEnd"/>
      <w:r w:rsidRPr="00947811">
        <w:rPr>
          <w:rFonts w:eastAsiaTheme="majorEastAsia"/>
          <w:bCs/>
          <w:color w:val="000000" w:themeColor="text1"/>
          <w:sz w:val="28"/>
          <w:szCs w:val="28"/>
          <w:lang w:val="en-US"/>
        </w:rPr>
        <w:t xml:space="preserve"> work «Organizing Work in the Form of a Game», a concept is proposed for increasing motivation and productivity by introducing elements of play and competition into the work process.</w:t>
      </w:r>
    </w:p>
    <w:p w:rsidR="00947811" w:rsidRPr="00947811" w:rsidRDefault="00947811" w:rsidP="00947811">
      <w:pPr>
        <w:tabs>
          <w:tab w:val="left" w:pos="1227"/>
        </w:tabs>
        <w:ind w:firstLine="567"/>
        <w:jc w:val="both"/>
        <w:rPr>
          <w:rFonts w:eastAsiaTheme="majorEastAsia"/>
          <w:bCs/>
          <w:color w:val="000000" w:themeColor="text1"/>
          <w:sz w:val="28"/>
          <w:szCs w:val="28"/>
          <w:lang w:val="en-US"/>
        </w:rPr>
      </w:pPr>
      <w:r w:rsidRPr="00947811">
        <w:rPr>
          <w:rFonts w:eastAsiaTheme="majorEastAsia"/>
          <w:bCs/>
          <w:color w:val="000000" w:themeColor="text1"/>
          <w:sz w:val="28"/>
          <w:szCs w:val="28"/>
          <w:lang w:val="en-US"/>
        </w:rPr>
        <w:t>Kazakhstani researchers regard game-based and interactive technologies as an effective pedagogical tool that contributes to developing the professional and digital competencies of fut</w:t>
      </w:r>
      <w:r>
        <w:rPr>
          <w:rFonts w:eastAsiaTheme="majorEastAsia"/>
          <w:bCs/>
          <w:color w:val="000000" w:themeColor="text1"/>
          <w:sz w:val="28"/>
          <w:szCs w:val="28"/>
          <w:lang w:val="en-US"/>
        </w:rPr>
        <w:t xml:space="preserve">ure teachers. For instance, </w:t>
      </w:r>
      <w:proofErr w:type="spellStart"/>
      <w:r>
        <w:rPr>
          <w:rFonts w:eastAsiaTheme="majorEastAsia"/>
          <w:bCs/>
          <w:color w:val="000000" w:themeColor="text1"/>
          <w:sz w:val="28"/>
          <w:szCs w:val="28"/>
          <w:lang w:val="en-US"/>
        </w:rPr>
        <w:t>Zh.Amantay</w:t>
      </w:r>
      <w:proofErr w:type="spellEnd"/>
      <w:r>
        <w:rPr>
          <w:rFonts w:eastAsiaTheme="majorEastAsia"/>
          <w:bCs/>
          <w:color w:val="000000" w:themeColor="text1"/>
          <w:sz w:val="28"/>
          <w:szCs w:val="28"/>
          <w:lang w:val="en-US"/>
        </w:rPr>
        <w:t xml:space="preserve"> and </w:t>
      </w:r>
      <w:proofErr w:type="spellStart"/>
      <w:r>
        <w:rPr>
          <w:rFonts w:eastAsiaTheme="majorEastAsia"/>
          <w:bCs/>
          <w:color w:val="000000" w:themeColor="text1"/>
          <w:sz w:val="28"/>
          <w:szCs w:val="28"/>
          <w:lang w:val="en-US"/>
        </w:rPr>
        <w:t>D.</w:t>
      </w:r>
      <w:r w:rsidRPr="00947811">
        <w:rPr>
          <w:rFonts w:eastAsiaTheme="majorEastAsia"/>
          <w:bCs/>
          <w:color w:val="000000" w:themeColor="text1"/>
          <w:sz w:val="28"/>
          <w:szCs w:val="28"/>
          <w:lang w:val="en-US"/>
        </w:rPr>
        <w:t>Yermakov</w:t>
      </w:r>
      <w:proofErr w:type="spellEnd"/>
      <w:r w:rsidRPr="00947811">
        <w:rPr>
          <w:rFonts w:eastAsiaTheme="majorEastAsia"/>
          <w:bCs/>
          <w:color w:val="000000" w:themeColor="text1"/>
          <w:sz w:val="28"/>
          <w:szCs w:val="28"/>
          <w:lang w:val="en-US"/>
        </w:rPr>
        <w:t xml:space="preserve"> point out that, in the context of higher education, games, cases, and trainings are among the most effective ways of forming such important skills of future specialists as communication, collaboration, and critical thinking. </w:t>
      </w:r>
    </w:p>
    <w:p w:rsidR="00947811" w:rsidRPr="00947811" w:rsidRDefault="00947811" w:rsidP="00947811">
      <w:pPr>
        <w:tabs>
          <w:tab w:val="left" w:pos="1227"/>
        </w:tabs>
        <w:ind w:firstLine="567"/>
        <w:jc w:val="both"/>
        <w:rPr>
          <w:rFonts w:eastAsiaTheme="majorEastAsia"/>
          <w:bCs/>
          <w:color w:val="000000" w:themeColor="text1"/>
          <w:sz w:val="28"/>
          <w:szCs w:val="28"/>
          <w:lang w:val="en-US"/>
        </w:rPr>
      </w:pPr>
      <w:r w:rsidRPr="00947811">
        <w:rPr>
          <w:rFonts w:eastAsiaTheme="majorEastAsia"/>
          <w:bCs/>
          <w:color w:val="000000" w:themeColor="text1"/>
          <w:sz w:val="28"/>
          <w:szCs w:val="28"/>
          <w:lang w:val="en-US"/>
        </w:rPr>
        <w:t xml:space="preserve">After the introduction of the Bologna Process and the updating of programs, the issue of introducing game elements into the learning process in a new format began to arise. Therefore, in order to form future teachers as professional individuals, game elements have always remained relevant. Through game elements, it is possible to develop such values as collaboration, responsibility, and honesty. A skilled teacher has always used game elements to improve the quality of knowledge. </w:t>
      </w:r>
    </w:p>
    <w:p w:rsidR="00947811" w:rsidRPr="00947811" w:rsidRDefault="00947811" w:rsidP="00947811">
      <w:pPr>
        <w:tabs>
          <w:tab w:val="left" w:pos="1227"/>
        </w:tabs>
        <w:ind w:firstLine="567"/>
        <w:jc w:val="both"/>
        <w:rPr>
          <w:rFonts w:eastAsiaTheme="majorEastAsia"/>
          <w:bCs/>
          <w:color w:val="000000" w:themeColor="text1"/>
          <w:sz w:val="28"/>
          <w:szCs w:val="28"/>
          <w:lang w:val="en-US"/>
        </w:rPr>
      </w:pPr>
      <w:r w:rsidRPr="00947811">
        <w:rPr>
          <w:rFonts w:eastAsiaTheme="majorEastAsia"/>
          <w:bCs/>
          <w:color w:val="000000" w:themeColor="text1"/>
          <w:sz w:val="28"/>
          <w:szCs w:val="28"/>
          <w:lang w:val="en-US"/>
        </w:rPr>
        <w:t xml:space="preserve">There are grounds to interpret the continuation of the historical connection between play and cognition as gamification. Gamification is an interdisciplinary phenomenon arising from the historical-cultural, philosophical, and psychological foundations of the phenomenon of play. Accordingly, it is important to introduce gamification elements into the learning process not as external game decoration, but as a mechanism for goal-setting, staging, feedback, displaying progress, and supporting learning motivation. </w:t>
      </w:r>
    </w:p>
    <w:p w:rsidR="00947811" w:rsidRPr="00947811" w:rsidRDefault="00947811" w:rsidP="00947811">
      <w:pPr>
        <w:tabs>
          <w:tab w:val="left" w:pos="1227"/>
        </w:tabs>
        <w:ind w:firstLine="567"/>
        <w:jc w:val="both"/>
        <w:rPr>
          <w:rFonts w:eastAsiaTheme="majorEastAsia"/>
          <w:bCs/>
          <w:color w:val="000000" w:themeColor="text1"/>
          <w:sz w:val="28"/>
          <w:szCs w:val="28"/>
          <w:lang w:val="en-US"/>
        </w:rPr>
      </w:pPr>
      <w:r w:rsidRPr="00947811">
        <w:rPr>
          <w:rFonts w:eastAsiaTheme="majorEastAsia"/>
          <w:bCs/>
          <w:color w:val="000000" w:themeColor="text1"/>
          <w:sz w:val="28"/>
          <w:szCs w:val="28"/>
          <w:lang w:val="en-US"/>
        </w:rPr>
        <w:t>The theoretical foundations of gamification have been</w:t>
      </w:r>
      <w:r>
        <w:rPr>
          <w:rFonts w:eastAsiaTheme="majorEastAsia"/>
          <w:bCs/>
          <w:color w:val="000000" w:themeColor="text1"/>
          <w:sz w:val="28"/>
          <w:szCs w:val="28"/>
          <w:lang w:val="en-US"/>
        </w:rPr>
        <w:t xml:space="preserve"> studied by such scholars as </w:t>
      </w:r>
      <w:proofErr w:type="spellStart"/>
      <w:r w:rsidRPr="00947811">
        <w:rPr>
          <w:rFonts w:eastAsiaTheme="majorEastAsia"/>
          <w:bCs/>
          <w:color w:val="000000" w:themeColor="text1"/>
          <w:sz w:val="28"/>
          <w:szCs w:val="28"/>
          <w:lang w:val="en-US"/>
        </w:rPr>
        <w:t>Deterding</w:t>
      </w:r>
      <w:proofErr w:type="spellEnd"/>
      <w:r w:rsidRPr="00947811">
        <w:rPr>
          <w:rFonts w:eastAsiaTheme="majorEastAsia"/>
          <w:bCs/>
          <w:color w:val="000000" w:themeColor="text1"/>
          <w:sz w:val="28"/>
          <w:szCs w:val="28"/>
          <w:lang w:val="en-US"/>
        </w:rPr>
        <w:t xml:space="preserve"> S., Dixon D., Khaled R., </w:t>
      </w:r>
      <w:proofErr w:type="spellStart"/>
      <w:r w:rsidRPr="00947811">
        <w:rPr>
          <w:rFonts w:eastAsiaTheme="majorEastAsia"/>
          <w:bCs/>
          <w:color w:val="000000" w:themeColor="text1"/>
          <w:sz w:val="28"/>
          <w:szCs w:val="28"/>
          <w:lang w:val="en-US"/>
        </w:rPr>
        <w:t>Nacke</w:t>
      </w:r>
      <w:proofErr w:type="spellEnd"/>
      <w:r w:rsidRPr="00947811">
        <w:rPr>
          <w:rFonts w:eastAsiaTheme="majorEastAsia"/>
          <w:bCs/>
          <w:color w:val="000000" w:themeColor="text1"/>
          <w:sz w:val="28"/>
          <w:szCs w:val="28"/>
          <w:lang w:val="en-US"/>
        </w:rPr>
        <w:t xml:space="preserve"> L., </w:t>
      </w:r>
      <w:proofErr w:type="spellStart"/>
      <w:r w:rsidRPr="00947811">
        <w:rPr>
          <w:rFonts w:eastAsiaTheme="majorEastAsia"/>
          <w:bCs/>
          <w:color w:val="000000" w:themeColor="text1"/>
          <w:sz w:val="28"/>
          <w:szCs w:val="28"/>
          <w:lang w:val="en-US"/>
        </w:rPr>
        <w:t>Kapp</w:t>
      </w:r>
      <w:proofErr w:type="spellEnd"/>
      <w:r w:rsidRPr="00947811">
        <w:rPr>
          <w:rFonts w:eastAsiaTheme="majorEastAsia"/>
          <w:bCs/>
          <w:color w:val="000000" w:themeColor="text1"/>
          <w:sz w:val="28"/>
          <w:szCs w:val="28"/>
          <w:lang w:val="en-US"/>
        </w:rPr>
        <w:t xml:space="preserve"> K., </w:t>
      </w:r>
      <w:proofErr w:type="spellStart"/>
      <w:r w:rsidRPr="00947811">
        <w:rPr>
          <w:rFonts w:eastAsiaTheme="majorEastAsia"/>
          <w:bCs/>
          <w:color w:val="000000" w:themeColor="text1"/>
          <w:sz w:val="28"/>
          <w:szCs w:val="28"/>
          <w:lang w:val="en-US"/>
        </w:rPr>
        <w:t>Werbach</w:t>
      </w:r>
      <w:proofErr w:type="spellEnd"/>
      <w:r w:rsidRPr="00947811">
        <w:rPr>
          <w:rFonts w:eastAsiaTheme="majorEastAsia"/>
          <w:bCs/>
          <w:color w:val="000000" w:themeColor="text1"/>
          <w:sz w:val="28"/>
          <w:szCs w:val="28"/>
          <w:lang w:val="en-US"/>
        </w:rPr>
        <w:t xml:space="preserve"> K., Hunter D., </w:t>
      </w:r>
      <w:proofErr w:type="spellStart"/>
      <w:r w:rsidRPr="00947811">
        <w:rPr>
          <w:rFonts w:eastAsiaTheme="majorEastAsia"/>
          <w:bCs/>
          <w:color w:val="000000" w:themeColor="text1"/>
          <w:sz w:val="28"/>
          <w:szCs w:val="28"/>
          <w:lang w:val="en-US"/>
        </w:rPr>
        <w:t>Hamari</w:t>
      </w:r>
      <w:proofErr w:type="spellEnd"/>
      <w:r w:rsidRPr="00947811">
        <w:rPr>
          <w:rFonts w:eastAsiaTheme="majorEastAsia"/>
          <w:bCs/>
          <w:color w:val="000000" w:themeColor="text1"/>
          <w:sz w:val="28"/>
          <w:szCs w:val="28"/>
          <w:lang w:val="en-US"/>
        </w:rPr>
        <w:t xml:space="preserve"> J., </w:t>
      </w:r>
      <w:proofErr w:type="spellStart"/>
      <w:r w:rsidRPr="00947811">
        <w:rPr>
          <w:rFonts w:eastAsiaTheme="majorEastAsia"/>
          <w:bCs/>
          <w:color w:val="000000" w:themeColor="text1"/>
          <w:sz w:val="28"/>
          <w:szCs w:val="28"/>
          <w:lang w:val="en-US"/>
        </w:rPr>
        <w:t>Koivisto</w:t>
      </w:r>
      <w:proofErr w:type="spellEnd"/>
      <w:r w:rsidRPr="00947811">
        <w:rPr>
          <w:rFonts w:eastAsiaTheme="majorEastAsia"/>
          <w:bCs/>
          <w:color w:val="000000" w:themeColor="text1"/>
          <w:sz w:val="28"/>
          <w:szCs w:val="28"/>
          <w:lang w:val="en-US"/>
        </w:rPr>
        <w:t xml:space="preserve"> J., </w:t>
      </w:r>
      <w:proofErr w:type="spellStart"/>
      <w:r w:rsidRPr="00947811">
        <w:rPr>
          <w:rFonts w:eastAsiaTheme="majorEastAsia"/>
          <w:bCs/>
          <w:color w:val="000000" w:themeColor="text1"/>
          <w:sz w:val="28"/>
          <w:szCs w:val="28"/>
          <w:lang w:val="en-US"/>
        </w:rPr>
        <w:t>Sarsa</w:t>
      </w:r>
      <w:proofErr w:type="spellEnd"/>
      <w:r w:rsidRPr="00947811">
        <w:rPr>
          <w:rFonts w:eastAsiaTheme="majorEastAsia"/>
          <w:bCs/>
          <w:color w:val="000000" w:themeColor="text1"/>
          <w:sz w:val="28"/>
          <w:szCs w:val="28"/>
          <w:lang w:val="en-US"/>
        </w:rPr>
        <w:t xml:space="preserve"> H., </w:t>
      </w:r>
      <w:proofErr w:type="spellStart"/>
      <w:r w:rsidRPr="00947811">
        <w:rPr>
          <w:rFonts w:eastAsiaTheme="majorEastAsia"/>
          <w:bCs/>
          <w:color w:val="000000" w:themeColor="text1"/>
          <w:sz w:val="28"/>
          <w:szCs w:val="28"/>
          <w:lang w:val="en-US"/>
        </w:rPr>
        <w:t>Dicheva</w:t>
      </w:r>
      <w:proofErr w:type="spellEnd"/>
      <w:r w:rsidRPr="00947811">
        <w:rPr>
          <w:rFonts w:eastAsiaTheme="majorEastAsia"/>
          <w:bCs/>
          <w:color w:val="000000" w:themeColor="text1"/>
          <w:sz w:val="28"/>
          <w:szCs w:val="28"/>
          <w:lang w:val="en-US"/>
        </w:rPr>
        <w:t xml:space="preserve"> D., </w:t>
      </w:r>
      <w:proofErr w:type="spellStart"/>
      <w:r w:rsidRPr="00947811">
        <w:rPr>
          <w:rFonts w:eastAsiaTheme="majorEastAsia"/>
          <w:bCs/>
          <w:color w:val="000000" w:themeColor="text1"/>
          <w:sz w:val="28"/>
          <w:szCs w:val="28"/>
          <w:lang w:val="en-US"/>
        </w:rPr>
        <w:t>Dichev</w:t>
      </w:r>
      <w:proofErr w:type="spellEnd"/>
      <w:r w:rsidRPr="00947811">
        <w:rPr>
          <w:rFonts w:eastAsiaTheme="majorEastAsia"/>
          <w:bCs/>
          <w:color w:val="000000" w:themeColor="text1"/>
          <w:sz w:val="28"/>
          <w:szCs w:val="28"/>
          <w:lang w:val="en-US"/>
        </w:rPr>
        <w:t xml:space="preserve"> C., </w:t>
      </w:r>
      <w:proofErr w:type="spellStart"/>
      <w:r w:rsidRPr="00947811">
        <w:rPr>
          <w:rFonts w:eastAsiaTheme="majorEastAsia"/>
          <w:bCs/>
          <w:color w:val="000000" w:themeColor="text1"/>
          <w:sz w:val="28"/>
          <w:szCs w:val="28"/>
          <w:lang w:val="en-US"/>
        </w:rPr>
        <w:t>Agre</w:t>
      </w:r>
      <w:proofErr w:type="spellEnd"/>
      <w:r w:rsidRPr="00947811">
        <w:rPr>
          <w:rFonts w:eastAsiaTheme="majorEastAsia"/>
          <w:bCs/>
          <w:color w:val="000000" w:themeColor="text1"/>
          <w:sz w:val="28"/>
          <w:szCs w:val="28"/>
          <w:lang w:val="en-US"/>
        </w:rPr>
        <w:t xml:space="preserve"> G., </w:t>
      </w:r>
      <w:proofErr w:type="spellStart"/>
      <w:r w:rsidRPr="00947811">
        <w:rPr>
          <w:rFonts w:eastAsiaTheme="majorEastAsia"/>
          <w:bCs/>
          <w:color w:val="000000" w:themeColor="text1"/>
          <w:sz w:val="28"/>
          <w:szCs w:val="28"/>
          <w:lang w:val="en-US"/>
        </w:rPr>
        <w:t>Angelova</w:t>
      </w:r>
      <w:proofErr w:type="spellEnd"/>
      <w:r w:rsidRPr="00947811">
        <w:rPr>
          <w:rFonts w:eastAsiaTheme="majorEastAsia"/>
          <w:bCs/>
          <w:color w:val="000000" w:themeColor="text1"/>
          <w:sz w:val="28"/>
          <w:szCs w:val="28"/>
          <w:lang w:val="en-US"/>
        </w:rPr>
        <w:t xml:space="preserve"> G., </w:t>
      </w:r>
      <w:proofErr w:type="spellStart"/>
      <w:r w:rsidRPr="00947811">
        <w:rPr>
          <w:rFonts w:eastAsiaTheme="majorEastAsia"/>
          <w:bCs/>
          <w:color w:val="000000" w:themeColor="text1"/>
          <w:sz w:val="28"/>
          <w:szCs w:val="28"/>
          <w:lang w:val="en-US"/>
        </w:rPr>
        <w:t>Seaborn</w:t>
      </w:r>
      <w:proofErr w:type="spellEnd"/>
      <w:r w:rsidRPr="00947811">
        <w:rPr>
          <w:rFonts w:eastAsiaTheme="majorEastAsia"/>
          <w:bCs/>
          <w:color w:val="000000" w:themeColor="text1"/>
          <w:sz w:val="28"/>
          <w:szCs w:val="28"/>
          <w:lang w:val="en-US"/>
        </w:rPr>
        <w:t xml:space="preserve"> K., </w:t>
      </w:r>
      <w:proofErr w:type="spellStart"/>
      <w:r w:rsidRPr="00947811">
        <w:rPr>
          <w:rFonts w:eastAsiaTheme="majorEastAsia"/>
          <w:bCs/>
          <w:color w:val="000000" w:themeColor="text1"/>
          <w:sz w:val="28"/>
          <w:szCs w:val="28"/>
          <w:lang w:val="en-US"/>
        </w:rPr>
        <w:t>Fels</w:t>
      </w:r>
      <w:proofErr w:type="spellEnd"/>
      <w:r w:rsidRPr="00947811">
        <w:rPr>
          <w:rFonts w:eastAsiaTheme="majorEastAsia"/>
          <w:bCs/>
          <w:color w:val="000000" w:themeColor="text1"/>
          <w:sz w:val="28"/>
          <w:szCs w:val="28"/>
          <w:lang w:val="en-US"/>
        </w:rPr>
        <w:t xml:space="preserve"> D., Toda A.</w:t>
      </w:r>
      <w:r>
        <w:rPr>
          <w:rFonts w:eastAsiaTheme="majorEastAsia"/>
          <w:bCs/>
          <w:color w:val="000000" w:themeColor="text1"/>
          <w:sz w:val="28"/>
          <w:szCs w:val="28"/>
          <w:lang w:val="kk-KZ"/>
        </w:rPr>
        <w:t xml:space="preserve"> </w:t>
      </w:r>
      <w:r w:rsidRPr="00947811">
        <w:rPr>
          <w:rFonts w:eastAsiaTheme="majorEastAsia"/>
          <w:bCs/>
          <w:color w:val="000000" w:themeColor="text1"/>
          <w:sz w:val="28"/>
          <w:szCs w:val="28"/>
          <w:lang w:val="en-US"/>
        </w:rPr>
        <w:t>and others. These researchers defined gamification as the use of «game design» elements in a non-game environment and studied its influence on learning motivation and activity.</w:t>
      </w:r>
    </w:p>
    <w:p w:rsidR="00947811" w:rsidRPr="00947811" w:rsidRDefault="00947811" w:rsidP="00947811">
      <w:pPr>
        <w:tabs>
          <w:tab w:val="left" w:pos="1227"/>
        </w:tabs>
        <w:ind w:firstLine="567"/>
        <w:jc w:val="both"/>
        <w:rPr>
          <w:rFonts w:eastAsiaTheme="majorEastAsia"/>
          <w:bCs/>
          <w:color w:val="000000" w:themeColor="text1"/>
          <w:sz w:val="28"/>
          <w:szCs w:val="28"/>
          <w:lang w:val="en-US"/>
        </w:rPr>
      </w:pPr>
      <w:r w:rsidRPr="00947811">
        <w:rPr>
          <w:rFonts w:eastAsiaTheme="majorEastAsia"/>
          <w:bCs/>
          <w:color w:val="000000" w:themeColor="text1"/>
          <w:sz w:val="28"/>
          <w:szCs w:val="28"/>
          <w:lang w:val="en-US"/>
        </w:rPr>
        <w:lastRenderedPageBreak/>
        <w:t xml:space="preserve">In the study of the psychological foundations of gamification, a leading place is occupied by the works of </w:t>
      </w:r>
      <w:r w:rsidRPr="00947811">
        <w:rPr>
          <w:rFonts w:eastAsiaTheme="majorEastAsia"/>
          <w:bCs/>
          <w:color w:val="000000" w:themeColor="text1"/>
          <w:sz w:val="28"/>
          <w:szCs w:val="28"/>
          <w:lang w:val="en-US"/>
        </w:rPr>
        <w:t xml:space="preserve">Deci E., Ryan R., </w:t>
      </w:r>
      <w:proofErr w:type="spellStart"/>
      <w:r w:rsidRPr="00947811">
        <w:rPr>
          <w:rFonts w:eastAsiaTheme="majorEastAsia"/>
          <w:bCs/>
          <w:color w:val="000000" w:themeColor="text1"/>
          <w:sz w:val="28"/>
          <w:szCs w:val="28"/>
          <w:lang w:val="en-US"/>
        </w:rPr>
        <w:t>Csikszentmihalyi</w:t>
      </w:r>
      <w:proofErr w:type="spellEnd"/>
      <w:r w:rsidRPr="00947811">
        <w:rPr>
          <w:rFonts w:eastAsiaTheme="majorEastAsia"/>
          <w:bCs/>
          <w:color w:val="000000" w:themeColor="text1"/>
          <w:sz w:val="28"/>
          <w:szCs w:val="28"/>
          <w:lang w:val="en-US"/>
        </w:rPr>
        <w:t xml:space="preserve"> M., Bandura A., Vroom V., Locke E., Latham G., </w:t>
      </w:r>
      <w:proofErr w:type="spellStart"/>
      <w:r w:rsidRPr="00947811">
        <w:rPr>
          <w:rFonts w:eastAsiaTheme="majorEastAsia"/>
          <w:bCs/>
          <w:color w:val="000000" w:themeColor="text1"/>
          <w:sz w:val="28"/>
          <w:szCs w:val="28"/>
          <w:lang w:val="en-US"/>
        </w:rPr>
        <w:t>Sweller</w:t>
      </w:r>
      <w:proofErr w:type="spellEnd"/>
      <w:r w:rsidRPr="00947811">
        <w:rPr>
          <w:rFonts w:eastAsiaTheme="majorEastAsia"/>
          <w:bCs/>
          <w:color w:val="000000" w:themeColor="text1"/>
          <w:sz w:val="28"/>
          <w:szCs w:val="28"/>
          <w:lang w:val="en-US"/>
        </w:rPr>
        <w:t xml:space="preserve"> J., </w:t>
      </w:r>
      <w:proofErr w:type="spellStart"/>
      <w:r w:rsidRPr="00947811">
        <w:rPr>
          <w:rFonts w:eastAsiaTheme="majorEastAsia"/>
          <w:bCs/>
          <w:color w:val="000000" w:themeColor="text1"/>
          <w:sz w:val="28"/>
          <w:szCs w:val="28"/>
          <w:lang w:val="en-US"/>
        </w:rPr>
        <w:t>Pintrich</w:t>
      </w:r>
      <w:proofErr w:type="spellEnd"/>
      <w:r w:rsidRPr="00947811">
        <w:rPr>
          <w:rFonts w:eastAsiaTheme="majorEastAsia"/>
          <w:bCs/>
          <w:color w:val="000000" w:themeColor="text1"/>
          <w:sz w:val="28"/>
          <w:szCs w:val="28"/>
          <w:lang w:val="en-US"/>
        </w:rPr>
        <w:t xml:space="preserve"> P., </w:t>
      </w:r>
      <w:proofErr w:type="spellStart"/>
      <w:r w:rsidRPr="00947811">
        <w:rPr>
          <w:rFonts w:eastAsiaTheme="majorEastAsia"/>
          <w:bCs/>
          <w:color w:val="000000" w:themeColor="text1"/>
          <w:sz w:val="28"/>
          <w:szCs w:val="28"/>
          <w:lang w:val="en-US"/>
        </w:rPr>
        <w:t>Schunk</w:t>
      </w:r>
      <w:proofErr w:type="spellEnd"/>
      <w:r w:rsidRPr="00947811">
        <w:rPr>
          <w:rFonts w:eastAsiaTheme="majorEastAsia"/>
          <w:bCs/>
          <w:color w:val="000000" w:themeColor="text1"/>
          <w:sz w:val="28"/>
          <w:szCs w:val="28"/>
          <w:lang w:val="en-US"/>
        </w:rPr>
        <w:t xml:space="preserve"> D., L</w:t>
      </w:r>
      <w:r>
        <w:rPr>
          <w:rFonts w:eastAsiaTheme="majorEastAsia"/>
          <w:bCs/>
          <w:color w:val="000000" w:themeColor="text1"/>
          <w:sz w:val="28"/>
          <w:szCs w:val="28"/>
          <w:lang w:val="en-US"/>
        </w:rPr>
        <w:t xml:space="preserve">anders R., </w:t>
      </w:r>
      <w:proofErr w:type="spellStart"/>
      <w:r>
        <w:rPr>
          <w:rFonts w:eastAsiaTheme="majorEastAsia"/>
          <w:bCs/>
          <w:color w:val="000000" w:themeColor="text1"/>
          <w:sz w:val="28"/>
          <w:szCs w:val="28"/>
          <w:lang w:val="en-US"/>
        </w:rPr>
        <w:t>Sailer</w:t>
      </w:r>
      <w:proofErr w:type="spellEnd"/>
      <w:r>
        <w:rPr>
          <w:rFonts w:eastAsiaTheme="majorEastAsia"/>
          <w:bCs/>
          <w:color w:val="000000" w:themeColor="text1"/>
          <w:sz w:val="28"/>
          <w:szCs w:val="28"/>
          <w:lang w:val="en-US"/>
        </w:rPr>
        <w:t xml:space="preserve"> M., </w:t>
      </w:r>
      <w:proofErr w:type="spellStart"/>
      <w:r>
        <w:rPr>
          <w:rFonts w:eastAsiaTheme="majorEastAsia"/>
          <w:bCs/>
          <w:color w:val="000000" w:themeColor="text1"/>
          <w:sz w:val="28"/>
          <w:szCs w:val="28"/>
          <w:lang w:val="en-US"/>
        </w:rPr>
        <w:t>Mekler</w:t>
      </w:r>
      <w:proofErr w:type="spellEnd"/>
      <w:r>
        <w:rPr>
          <w:rFonts w:eastAsiaTheme="majorEastAsia"/>
          <w:bCs/>
          <w:color w:val="000000" w:themeColor="text1"/>
          <w:sz w:val="28"/>
          <w:szCs w:val="28"/>
          <w:lang w:val="en-US"/>
        </w:rPr>
        <w:t xml:space="preserve"> E.</w:t>
      </w:r>
      <w:r w:rsidRPr="00947811">
        <w:rPr>
          <w:rFonts w:eastAsiaTheme="majorEastAsia"/>
          <w:bCs/>
          <w:color w:val="000000" w:themeColor="text1"/>
          <w:sz w:val="28"/>
          <w:szCs w:val="28"/>
          <w:lang w:val="en-US"/>
        </w:rPr>
        <w:t xml:space="preserve"> and others. These studies proposed the concepts of learning motivation, autonomy, flow state, self-efficacy, and cognitive load as a theoretical basis that explains the effectiveness of a gamified environment.</w:t>
      </w:r>
    </w:p>
    <w:p w:rsidR="00947811" w:rsidRPr="00947811" w:rsidRDefault="00947811" w:rsidP="00947811">
      <w:pPr>
        <w:tabs>
          <w:tab w:val="left" w:pos="1227"/>
        </w:tabs>
        <w:ind w:firstLine="567"/>
        <w:jc w:val="both"/>
        <w:rPr>
          <w:rFonts w:eastAsiaTheme="majorEastAsia"/>
          <w:bCs/>
          <w:color w:val="000000" w:themeColor="text1"/>
          <w:sz w:val="28"/>
          <w:szCs w:val="28"/>
          <w:lang w:val="en-US"/>
        </w:rPr>
      </w:pPr>
      <w:r w:rsidRPr="00947811">
        <w:rPr>
          <w:rFonts w:eastAsiaTheme="majorEastAsia"/>
          <w:bCs/>
          <w:color w:val="000000" w:themeColor="text1"/>
          <w:sz w:val="28"/>
          <w:szCs w:val="28"/>
          <w:lang w:val="en-US"/>
        </w:rPr>
        <w:t>In this context, gamification is regarded as a pedagogical mechanism that makes it possible to mitigate a number of methodological difficulties in training future computer science teachers. However, gamification elements do not in themselves improve the quality of instruction. They become effective only when they are integrated into the learning objective, content, assessment, feedback, and the learner's learning activity. Therefore, the key problem at the present stage is not the presence or absence of gamification elements, but the degree to which they are transformed into an integral methodological system aimed at developing the professional training of the future teacher.</w:t>
      </w:r>
    </w:p>
    <w:p w:rsidR="00947811" w:rsidRPr="00947811" w:rsidRDefault="00947811" w:rsidP="00947811">
      <w:pPr>
        <w:tabs>
          <w:tab w:val="left" w:pos="1227"/>
        </w:tabs>
        <w:ind w:firstLine="567"/>
        <w:jc w:val="both"/>
        <w:rPr>
          <w:rFonts w:eastAsiaTheme="majorEastAsia"/>
          <w:bCs/>
          <w:color w:val="000000" w:themeColor="text1"/>
          <w:sz w:val="28"/>
          <w:szCs w:val="28"/>
          <w:lang w:val="en-US"/>
        </w:rPr>
      </w:pPr>
      <w:r w:rsidRPr="00947811">
        <w:rPr>
          <w:rFonts w:eastAsiaTheme="majorEastAsia"/>
          <w:bCs/>
          <w:color w:val="000000" w:themeColor="text1"/>
          <w:sz w:val="28"/>
          <w:szCs w:val="28"/>
          <w:lang w:val="en-US"/>
        </w:rPr>
        <w:t xml:space="preserve">In the international scholarly literature, the risk of confining gamification to merely external elements such as points, badges, and leaderboards is frequently discussed. </w:t>
      </w:r>
      <w:proofErr w:type="spellStart"/>
      <w:r w:rsidRPr="00947811">
        <w:rPr>
          <w:rFonts w:eastAsiaTheme="majorEastAsia"/>
          <w:bCs/>
          <w:color w:val="000000" w:themeColor="text1"/>
          <w:sz w:val="28"/>
          <w:szCs w:val="28"/>
          <w:lang w:val="en-US"/>
        </w:rPr>
        <w:t>Dicheva</w:t>
      </w:r>
      <w:proofErr w:type="spellEnd"/>
      <w:r w:rsidRPr="00947811">
        <w:rPr>
          <w:rFonts w:eastAsiaTheme="majorEastAsia"/>
          <w:bCs/>
          <w:color w:val="000000" w:themeColor="text1"/>
          <w:sz w:val="28"/>
          <w:szCs w:val="28"/>
          <w:lang w:val="en-US"/>
        </w:rPr>
        <w:t xml:space="preserve"> D., </w:t>
      </w:r>
      <w:proofErr w:type="spellStart"/>
      <w:r w:rsidRPr="00947811">
        <w:rPr>
          <w:rFonts w:eastAsiaTheme="majorEastAsia"/>
          <w:bCs/>
          <w:color w:val="000000" w:themeColor="text1"/>
          <w:sz w:val="28"/>
          <w:szCs w:val="28"/>
          <w:lang w:val="en-US"/>
        </w:rPr>
        <w:t>Dichev</w:t>
      </w:r>
      <w:proofErr w:type="spellEnd"/>
      <w:r w:rsidRPr="00947811">
        <w:rPr>
          <w:rFonts w:eastAsiaTheme="majorEastAsia"/>
          <w:bCs/>
          <w:color w:val="000000" w:themeColor="text1"/>
          <w:sz w:val="28"/>
          <w:szCs w:val="28"/>
          <w:lang w:val="en-US"/>
        </w:rPr>
        <w:t xml:space="preserve"> C., </w:t>
      </w:r>
      <w:proofErr w:type="spellStart"/>
      <w:r w:rsidRPr="00947811">
        <w:rPr>
          <w:rFonts w:eastAsiaTheme="majorEastAsia"/>
          <w:bCs/>
          <w:color w:val="000000" w:themeColor="text1"/>
          <w:sz w:val="28"/>
          <w:szCs w:val="28"/>
          <w:lang w:val="en-US"/>
        </w:rPr>
        <w:t>Agre</w:t>
      </w:r>
      <w:proofErr w:type="spellEnd"/>
      <w:r w:rsidRPr="00947811">
        <w:rPr>
          <w:rFonts w:eastAsiaTheme="majorEastAsia"/>
          <w:bCs/>
          <w:color w:val="000000" w:themeColor="text1"/>
          <w:sz w:val="28"/>
          <w:szCs w:val="28"/>
          <w:lang w:val="en-US"/>
        </w:rPr>
        <w:t xml:space="preserve"> G., and </w:t>
      </w:r>
      <w:proofErr w:type="spellStart"/>
      <w:r w:rsidRPr="00947811">
        <w:rPr>
          <w:rFonts w:eastAsiaTheme="majorEastAsia"/>
          <w:bCs/>
          <w:color w:val="000000" w:themeColor="text1"/>
          <w:sz w:val="28"/>
          <w:szCs w:val="28"/>
          <w:lang w:val="en-US"/>
        </w:rPr>
        <w:t>Angelova</w:t>
      </w:r>
      <w:proofErr w:type="spellEnd"/>
      <w:r w:rsidRPr="00947811">
        <w:rPr>
          <w:rFonts w:eastAsiaTheme="majorEastAsia"/>
          <w:bCs/>
          <w:color w:val="000000" w:themeColor="text1"/>
          <w:sz w:val="28"/>
          <w:szCs w:val="28"/>
          <w:lang w:val="en-US"/>
        </w:rPr>
        <w:t xml:space="preserve"> G. show that these elements are predominantly used in higher education practice and substantiate that such a narrowing may leave out of view meaningful tasks, staged progress, and the experience of making independent decisions. Nevertheless, Huang B. and Hew K.F., while assessing PBL elements — points, badges, and leaderboards — as a pragmatic mechanism for strengthening initial engagement, note that they cannot be completely rejected. These conclusions make it clear that the problem lies not in points and badges themselves, but in the pedagogical logic within which, and the learning outcome toward which, they are applied.</w:t>
      </w:r>
    </w:p>
    <w:p w:rsidR="00947811" w:rsidRPr="00947811" w:rsidRDefault="00947811" w:rsidP="00947811">
      <w:pPr>
        <w:tabs>
          <w:tab w:val="left" w:pos="1227"/>
        </w:tabs>
        <w:ind w:firstLine="567"/>
        <w:jc w:val="both"/>
        <w:rPr>
          <w:rFonts w:eastAsiaTheme="majorEastAsia"/>
          <w:bCs/>
          <w:color w:val="000000" w:themeColor="text1"/>
          <w:sz w:val="28"/>
          <w:szCs w:val="28"/>
          <w:lang w:val="en-US"/>
        </w:rPr>
      </w:pPr>
      <w:r w:rsidRPr="00947811">
        <w:rPr>
          <w:rFonts w:eastAsiaTheme="majorEastAsia"/>
          <w:bCs/>
          <w:color w:val="000000" w:themeColor="text1"/>
          <w:sz w:val="28"/>
          <w:szCs w:val="28"/>
          <w:lang w:val="en-US"/>
        </w:rPr>
        <w:t>From this standpoint, the principle of meaningful gamification proposed by Nicholson S. is of particular importance. This principle proposes regarding gamification elements not as a means of external motivation, but as a pedagogical design that gives meaning to the learner's learning activity, provides the opportunity to make choices, is accompanied by formative feedback, and is connected with a concrete learning outcome.</w:t>
      </w:r>
    </w:p>
    <w:p w:rsidR="00947811" w:rsidRPr="00947811" w:rsidRDefault="00947811" w:rsidP="00947811">
      <w:pPr>
        <w:tabs>
          <w:tab w:val="left" w:pos="1227"/>
        </w:tabs>
        <w:ind w:firstLine="567"/>
        <w:jc w:val="both"/>
        <w:rPr>
          <w:rFonts w:eastAsiaTheme="majorEastAsia"/>
          <w:bCs/>
          <w:color w:val="000000" w:themeColor="text1"/>
          <w:sz w:val="28"/>
          <w:szCs w:val="28"/>
          <w:lang w:val="en-US"/>
        </w:rPr>
      </w:pPr>
      <w:r w:rsidRPr="00947811">
        <w:rPr>
          <w:rFonts w:eastAsiaTheme="majorEastAsia"/>
          <w:bCs/>
          <w:color w:val="000000" w:themeColor="text1"/>
          <w:sz w:val="28"/>
          <w:szCs w:val="28"/>
          <w:lang w:val="en-US"/>
        </w:rPr>
        <w:t xml:space="preserve">The issues of training future teachers in a digital environment and using technology for pedagogical purposes were studied by Shulman L.S., </w:t>
      </w:r>
      <w:proofErr w:type="spellStart"/>
      <w:r w:rsidRPr="00947811">
        <w:rPr>
          <w:rFonts w:eastAsiaTheme="majorEastAsia"/>
          <w:bCs/>
          <w:color w:val="000000" w:themeColor="text1"/>
          <w:sz w:val="28"/>
          <w:szCs w:val="28"/>
          <w:lang w:val="en-US"/>
        </w:rPr>
        <w:t>Niess</w:t>
      </w:r>
      <w:proofErr w:type="spellEnd"/>
      <w:r w:rsidRPr="00947811">
        <w:rPr>
          <w:rFonts w:eastAsiaTheme="majorEastAsia"/>
          <w:bCs/>
          <w:color w:val="000000" w:themeColor="text1"/>
          <w:sz w:val="28"/>
          <w:szCs w:val="28"/>
          <w:lang w:val="en-US"/>
        </w:rPr>
        <w:t xml:space="preserve"> M.L., </w:t>
      </w:r>
      <w:proofErr w:type="spellStart"/>
      <w:r w:rsidRPr="00947811">
        <w:rPr>
          <w:rFonts w:eastAsiaTheme="majorEastAsia"/>
          <w:bCs/>
          <w:color w:val="000000" w:themeColor="text1"/>
          <w:sz w:val="28"/>
          <w:szCs w:val="28"/>
          <w:lang w:val="en-US"/>
        </w:rPr>
        <w:t>Voogt</w:t>
      </w:r>
      <w:proofErr w:type="spellEnd"/>
      <w:r w:rsidRPr="00947811">
        <w:rPr>
          <w:rFonts w:eastAsiaTheme="majorEastAsia"/>
          <w:bCs/>
          <w:color w:val="000000" w:themeColor="text1"/>
          <w:sz w:val="28"/>
          <w:szCs w:val="28"/>
          <w:lang w:val="en-US"/>
        </w:rPr>
        <w:t xml:space="preserve"> J. and </w:t>
      </w:r>
      <w:proofErr w:type="spellStart"/>
      <w:r w:rsidRPr="00947811">
        <w:rPr>
          <w:rFonts w:eastAsiaTheme="majorEastAsia"/>
          <w:bCs/>
          <w:color w:val="000000" w:themeColor="text1"/>
          <w:sz w:val="28"/>
          <w:szCs w:val="28"/>
          <w:lang w:val="en-US"/>
        </w:rPr>
        <w:t>Fisser</w:t>
      </w:r>
      <w:proofErr w:type="spellEnd"/>
      <w:r w:rsidRPr="00947811">
        <w:rPr>
          <w:rFonts w:eastAsiaTheme="majorEastAsia"/>
          <w:bCs/>
          <w:color w:val="000000" w:themeColor="text1"/>
          <w:sz w:val="28"/>
          <w:szCs w:val="28"/>
          <w:lang w:val="en-US"/>
        </w:rPr>
        <w:t xml:space="preserve"> P., </w:t>
      </w:r>
      <w:proofErr w:type="spellStart"/>
      <w:r w:rsidRPr="00947811">
        <w:rPr>
          <w:rFonts w:eastAsiaTheme="majorEastAsia"/>
          <w:bCs/>
          <w:color w:val="000000" w:themeColor="text1"/>
          <w:sz w:val="28"/>
          <w:szCs w:val="28"/>
          <w:lang w:val="en-US"/>
        </w:rPr>
        <w:t>Tondeur</w:t>
      </w:r>
      <w:proofErr w:type="spellEnd"/>
      <w:r w:rsidRPr="00947811">
        <w:rPr>
          <w:rFonts w:eastAsiaTheme="majorEastAsia"/>
          <w:bCs/>
          <w:color w:val="000000" w:themeColor="text1"/>
          <w:sz w:val="28"/>
          <w:szCs w:val="28"/>
          <w:lang w:val="en-US"/>
        </w:rPr>
        <w:t xml:space="preserve"> J., </w:t>
      </w:r>
      <w:proofErr w:type="spellStart"/>
      <w:r w:rsidRPr="00947811">
        <w:rPr>
          <w:rFonts w:eastAsiaTheme="majorEastAsia"/>
          <w:bCs/>
          <w:color w:val="000000" w:themeColor="text1"/>
          <w:sz w:val="28"/>
          <w:szCs w:val="28"/>
          <w:lang w:val="en-US"/>
        </w:rPr>
        <w:t>Ertmer</w:t>
      </w:r>
      <w:proofErr w:type="spellEnd"/>
      <w:r w:rsidRPr="00947811">
        <w:rPr>
          <w:rFonts w:eastAsiaTheme="majorEastAsia"/>
          <w:bCs/>
          <w:color w:val="000000" w:themeColor="text1"/>
          <w:sz w:val="28"/>
          <w:szCs w:val="28"/>
          <w:lang w:val="en-US"/>
        </w:rPr>
        <w:t xml:space="preserve"> P.A. and </w:t>
      </w:r>
      <w:proofErr w:type="spellStart"/>
      <w:r w:rsidRPr="00947811">
        <w:rPr>
          <w:rFonts w:eastAsiaTheme="majorEastAsia"/>
          <w:bCs/>
          <w:color w:val="000000" w:themeColor="text1"/>
          <w:sz w:val="28"/>
          <w:szCs w:val="28"/>
          <w:lang w:val="en-US"/>
        </w:rPr>
        <w:t>Ottenbreit-Leftwich</w:t>
      </w:r>
      <w:proofErr w:type="spellEnd"/>
      <w:r w:rsidRPr="00947811">
        <w:rPr>
          <w:rFonts w:eastAsiaTheme="majorEastAsia"/>
          <w:bCs/>
          <w:color w:val="000000" w:themeColor="text1"/>
          <w:sz w:val="28"/>
          <w:szCs w:val="28"/>
          <w:lang w:val="en-US"/>
        </w:rPr>
        <w:t xml:space="preserve"> A.T., Wing J.M., Grover S., Brennan K. and Resnick M., </w:t>
      </w:r>
      <w:proofErr w:type="spellStart"/>
      <w:r w:rsidRPr="00947811">
        <w:rPr>
          <w:rFonts w:eastAsiaTheme="majorEastAsia"/>
          <w:bCs/>
          <w:color w:val="000000" w:themeColor="text1"/>
          <w:sz w:val="28"/>
          <w:szCs w:val="28"/>
          <w:lang w:val="en-US"/>
        </w:rPr>
        <w:t>Guzdial</w:t>
      </w:r>
      <w:proofErr w:type="spellEnd"/>
      <w:r w:rsidRPr="00947811">
        <w:rPr>
          <w:rFonts w:eastAsiaTheme="majorEastAsia"/>
          <w:bCs/>
          <w:color w:val="000000" w:themeColor="text1"/>
          <w:sz w:val="28"/>
          <w:szCs w:val="28"/>
          <w:lang w:val="en-US"/>
        </w:rPr>
        <w:t xml:space="preserve"> M., Mishra P. and Koehler M.J., and others.</w:t>
      </w:r>
    </w:p>
    <w:p w:rsidR="00947811" w:rsidRPr="00947811" w:rsidRDefault="00947811" w:rsidP="00947811">
      <w:pPr>
        <w:tabs>
          <w:tab w:val="left" w:pos="1227"/>
        </w:tabs>
        <w:ind w:firstLine="567"/>
        <w:jc w:val="both"/>
        <w:rPr>
          <w:rFonts w:eastAsiaTheme="majorEastAsia"/>
          <w:bCs/>
          <w:color w:val="000000" w:themeColor="text1"/>
          <w:sz w:val="28"/>
          <w:szCs w:val="28"/>
          <w:lang w:val="en-US"/>
        </w:rPr>
      </w:pPr>
      <w:r w:rsidRPr="00947811">
        <w:rPr>
          <w:rFonts w:eastAsiaTheme="majorEastAsia"/>
          <w:bCs/>
          <w:color w:val="000000" w:themeColor="text1"/>
          <w:sz w:val="28"/>
          <w:szCs w:val="28"/>
          <w:lang w:val="en-US"/>
        </w:rPr>
        <w:t xml:space="preserve">In the Kazakhstani scholarly space, the issues of training future computer science teachers, the methodology of teaching computer science, and digital pedagogy were studied by </w:t>
      </w:r>
      <w:proofErr w:type="spellStart"/>
      <w:r w:rsidRPr="00947811">
        <w:rPr>
          <w:rFonts w:eastAsiaTheme="majorEastAsia"/>
          <w:bCs/>
          <w:color w:val="000000" w:themeColor="text1"/>
          <w:sz w:val="28"/>
          <w:szCs w:val="28"/>
          <w:lang w:val="en-US"/>
        </w:rPr>
        <w:t>Bidaibekov</w:t>
      </w:r>
      <w:proofErr w:type="spellEnd"/>
      <w:r w:rsidRPr="00947811">
        <w:rPr>
          <w:rFonts w:eastAsiaTheme="majorEastAsia"/>
          <w:bCs/>
          <w:color w:val="000000" w:themeColor="text1"/>
          <w:sz w:val="28"/>
          <w:szCs w:val="28"/>
          <w:lang w:val="en-US"/>
        </w:rPr>
        <w:t xml:space="preserve"> Ye., </w:t>
      </w:r>
      <w:proofErr w:type="spellStart"/>
      <w:r w:rsidRPr="00947811">
        <w:rPr>
          <w:rFonts w:eastAsiaTheme="majorEastAsia"/>
          <w:bCs/>
          <w:color w:val="000000" w:themeColor="text1"/>
          <w:sz w:val="28"/>
          <w:szCs w:val="28"/>
          <w:lang w:val="en-US"/>
        </w:rPr>
        <w:t>Nurbekova</w:t>
      </w:r>
      <w:proofErr w:type="spellEnd"/>
      <w:r w:rsidRPr="00947811">
        <w:rPr>
          <w:rFonts w:eastAsiaTheme="majorEastAsia"/>
          <w:bCs/>
          <w:color w:val="000000" w:themeColor="text1"/>
          <w:sz w:val="28"/>
          <w:szCs w:val="28"/>
          <w:lang w:val="en-US"/>
        </w:rPr>
        <w:t xml:space="preserve"> </w:t>
      </w:r>
      <w:proofErr w:type="spellStart"/>
      <w:r w:rsidRPr="00947811">
        <w:rPr>
          <w:rFonts w:eastAsiaTheme="majorEastAsia"/>
          <w:bCs/>
          <w:color w:val="000000" w:themeColor="text1"/>
          <w:sz w:val="28"/>
          <w:szCs w:val="28"/>
          <w:lang w:val="en-US"/>
        </w:rPr>
        <w:t>Zh</w:t>
      </w:r>
      <w:proofErr w:type="spellEnd"/>
      <w:r w:rsidRPr="00947811">
        <w:rPr>
          <w:rFonts w:eastAsiaTheme="majorEastAsia"/>
          <w:bCs/>
          <w:color w:val="000000" w:themeColor="text1"/>
          <w:sz w:val="28"/>
          <w:szCs w:val="28"/>
          <w:lang w:val="en-US"/>
        </w:rPr>
        <w:t xml:space="preserve">., </w:t>
      </w:r>
      <w:proofErr w:type="spellStart"/>
      <w:r w:rsidRPr="00947811">
        <w:rPr>
          <w:rFonts w:eastAsiaTheme="majorEastAsia"/>
          <w:bCs/>
          <w:color w:val="000000" w:themeColor="text1"/>
          <w:sz w:val="28"/>
          <w:szCs w:val="28"/>
          <w:lang w:val="en-US"/>
        </w:rPr>
        <w:t>Sagymbayeva</w:t>
      </w:r>
      <w:proofErr w:type="spellEnd"/>
      <w:r w:rsidRPr="00947811">
        <w:rPr>
          <w:rFonts w:eastAsiaTheme="majorEastAsia"/>
          <w:bCs/>
          <w:color w:val="000000" w:themeColor="text1"/>
          <w:sz w:val="28"/>
          <w:szCs w:val="28"/>
          <w:lang w:val="en-US"/>
        </w:rPr>
        <w:t xml:space="preserve"> A., </w:t>
      </w:r>
      <w:proofErr w:type="spellStart"/>
      <w:r w:rsidRPr="00947811">
        <w:rPr>
          <w:rFonts w:eastAsiaTheme="majorEastAsia"/>
          <w:bCs/>
          <w:color w:val="000000" w:themeColor="text1"/>
          <w:sz w:val="28"/>
          <w:szCs w:val="28"/>
          <w:lang w:val="en-US"/>
        </w:rPr>
        <w:t>Zharassova</w:t>
      </w:r>
      <w:proofErr w:type="spellEnd"/>
      <w:r w:rsidRPr="00947811">
        <w:rPr>
          <w:rFonts w:eastAsiaTheme="majorEastAsia"/>
          <w:bCs/>
          <w:color w:val="000000" w:themeColor="text1"/>
          <w:sz w:val="28"/>
          <w:szCs w:val="28"/>
          <w:lang w:val="en-US"/>
        </w:rPr>
        <w:t xml:space="preserve"> G., </w:t>
      </w:r>
      <w:proofErr w:type="spellStart"/>
      <w:r w:rsidRPr="00947811">
        <w:rPr>
          <w:rFonts w:eastAsiaTheme="majorEastAsia"/>
          <w:bCs/>
          <w:color w:val="000000" w:themeColor="text1"/>
          <w:sz w:val="28"/>
          <w:szCs w:val="28"/>
          <w:lang w:val="en-US"/>
        </w:rPr>
        <w:t>Ospanova</w:t>
      </w:r>
      <w:proofErr w:type="spellEnd"/>
      <w:r w:rsidRPr="00947811">
        <w:rPr>
          <w:rFonts w:eastAsiaTheme="majorEastAsia"/>
          <w:bCs/>
          <w:color w:val="000000" w:themeColor="text1"/>
          <w:sz w:val="28"/>
          <w:szCs w:val="28"/>
          <w:lang w:val="en-US"/>
        </w:rPr>
        <w:t xml:space="preserve"> N., </w:t>
      </w:r>
      <w:proofErr w:type="spellStart"/>
      <w:r w:rsidRPr="00947811">
        <w:rPr>
          <w:rFonts w:eastAsiaTheme="majorEastAsia"/>
          <w:bCs/>
          <w:color w:val="000000" w:themeColor="text1"/>
          <w:sz w:val="28"/>
          <w:szCs w:val="28"/>
          <w:lang w:val="en-US"/>
        </w:rPr>
        <w:t>Issabayeva</w:t>
      </w:r>
      <w:proofErr w:type="spellEnd"/>
      <w:r w:rsidRPr="00947811">
        <w:rPr>
          <w:rFonts w:eastAsiaTheme="majorEastAsia"/>
          <w:bCs/>
          <w:color w:val="000000" w:themeColor="text1"/>
          <w:sz w:val="28"/>
          <w:szCs w:val="28"/>
          <w:lang w:val="en-US"/>
        </w:rPr>
        <w:t xml:space="preserve"> D., </w:t>
      </w:r>
      <w:proofErr w:type="spellStart"/>
      <w:r w:rsidRPr="00947811">
        <w:rPr>
          <w:rFonts w:eastAsiaTheme="majorEastAsia"/>
          <w:bCs/>
          <w:color w:val="000000" w:themeColor="text1"/>
          <w:sz w:val="28"/>
          <w:szCs w:val="28"/>
          <w:lang w:val="en-US"/>
        </w:rPr>
        <w:t>Berkimbayev</w:t>
      </w:r>
      <w:proofErr w:type="spellEnd"/>
      <w:r w:rsidRPr="00947811">
        <w:rPr>
          <w:rFonts w:eastAsiaTheme="majorEastAsia"/>
          <w:bCs/>
          <w:color w:val="000000" w:themeColor="text1"/>
          <w:sz w:val="28"/>
          <w:szCs w:val="28"/>
          <w:lang w:val="en-US"/>
        </w:rPr>
        <w:t xml:space="preserve"> K., </w:t>
      </w:r>
      <w:proofErr w:type="spellStart"/>
      <w:r w:rsidRPr="00947811">
        <w:rPr>
          <w:rFonts w:eastAsiaTheme="majorEastAsia"/>
          <w:bCs/>
          <w:color w:val="000000" w:themeColor="text1"/>
          <w:sz w:val="28"/>
          <w:szCs w:val="28"/>
          <w:lang w:val="en-US"/>
        </w:rPr>
        <w:t>Nurgaliyeva</w:t>
      </w:r>
      <w:proofErr w:type="spellEnd"/>
      <w:r w:rsidRPr="00947811">
        <w:rPr>
          <w:rFonts w:eastAsiaTheme="majorEastAsia"/>
          <w:bCs/>
          <w:color w:val="000000" w:themeColor="text1"/>
          <w:sz w:val="28"/>
          <w:szCs w:val="28"/>
          <w:lang w:val="en-US"/>
        </w:rPr>
        <w:t xml:space="preserve"> G., </w:t>
      </w:r>
      <w:proofErr w:type="spellStart"/>
      <w:r w:rsidRPr="00947811">
        <w:rPr>
          <w:rFonts w:eastAsiaTheme="majorEastAsia"/>
          <w:bCs/>
          <w:color w:val="000000" w:themeColor="text1"/>
          <w:sz w:val="28"/>
          <w:szCs w:val="28"/>
          <w:lang w:val="en-US"/>
        </w:rPr>
        <w:lastRenderedPageBreak/>
        <w:t>Artykbayeva</w:t>
      </w:r>
      <w:proofErr w:type="spellEnd"/>
      <w:r w:rsidRPr="00947811">
        <w:rPr>
          <w:rFonts w:eastAsiaTheme="majorEastAsia"/>
          <w:bCs/>
          <w:color w:val="000000" w:themeColor="text1"/>
          <w:sz w:val="28"/>
          <w:szCs w:val="28"/>
          <w:lang w:val="en-US"/>
        </w:rPr>
        <w:t xml:space="preserve"> Ye., </w:t>
      </w:r>
      <w:proofErr w:type="spellStart"/>
      <w:r w:rsidRPr="00947811">
        <w:rPr>
          <w:rFonts w:eastAsiaTheme="majorEastAsia"/>
          <w:bCs/>
          <w:color w:val="000000" w:themeColor="text1"/>
          <w:sz w:val="28"/>
          <w:szCs w:val="28"/>
          <w:lang w:val="en-US"/>
        </w:rPr>
        <w:t>Tazhigulova</w:t>
      </w:r>
      <w:proofErr w:type="spellEnd"/>
      <w:r w:rsidRPr="00947811">
        <w:rPr>
          <w:rFonts w:eastAsiaTheme="majorEastAsia"/>
          <w:bCs/>
          <w:color w:val="000000" w:themeColor="text1"/>
          <w:sz w:val="28"/>
          <w:szCs w:val="28"/>
          <w:lang w:val="en-US"/>
        </w:rPr>
        <w:t xml:space="preserve"> A., </w:t>
      </w:r>
      <w:proofErr w:type="spellStart"/>
      <w:r w:rsidRPr="00947811">
        <w:rPr>
          <w:rFonts w:eastAsiaTheme="majorEastAsia"/>
          <w:bCs/>
          <w:color w:val="000000" w:themeColor="text1"/>
          <w:sz w:val="28"/>
          <w:szCs w:val="28"/>
          <w:lang w:val="en-US"/>
        </w:rPr>
        <w:t>Kadirbayeva</w:t>
      </w:r>
      <w:proofErr w:type="spellEnd"/>
      <w:r w:rsidRPr="00947811">
        <w:rPr>
          <w:rFonts w:eastAsiaTheme="majorEastAsia"/>
          <w:bCs/>
          <w:color w:val="000000" w:themeColor="text1"/>
          <w:sz w:val="28"/>
          <w:szCs w:val="28"/>
          <w:lang w:val="en-US"/>
        </w:rPr>
        <w:t xml:space="preserve"> R., </w:t>
      </w:r>
      <w:proofErr w:type="spellStart"/>
      <w:r w:rsidRPr="00947811">
        <w:rPr>
          <w:rFonts w:eastAsiaTheme="majorEastAsia"/>
          <w:bCs/>
          <w:color w:val="000000" w:themeColor="text1"/>
          <w:sz w:val="28"/>
          <w:szCs w:val="28"/>
          <w:lang w:val="en-US"/>
        </w:rPr>
        <w:t>Davletova</w:t>
      </w:r>
      <w:proofErr w:type="spellEnd"/>
      <w:r w:rsidRPr="00947811">
        <w:rPr>
          <w:rFonts w:eastAsiaTheme="majorEastAsia"/>
          <w:bCs/>
          <w:color w:val="000000" w:themeColor="text1"/>
          <w:sz w:val="28"/>
          <w:szCs w:val="28"/>
          <w:lang w:val="en-US"/>
        </w:rPr>
        <w:t xml:space="preserve"> A., </w:t>
      </w:r>
      <w:proofErr w:type="spellStart"/>
      <w:r w:rsidRPr="00947811">
        <w:rPr>
          <w:rFonts w:eastAsiaTheme="majorEastAsia"/>
          <w:bCs/>
          <w:color w:val="000000" w:themeColor="text1"/>
          <w:sz w:val="28"/>
          <w:szCs w:val="28"/>
          <w:lang w:val="en-US"/>
        </w:rPr>
        <w:t>Zhalgasbekova</w:t>
      </w:r>
      <w:proofErr w:type="spellEnd"/>
      <w:r w:rsidRPr="00947811">
        <w:rPr>
          <w:rFonts w:eastAsiaTheme="majorEastAsia"/>
          <w:bCs/>
          <w:color w:val="000000" w:themeColor="text1"/>
          <w:sz w:val="28"/>
          <w:szCs w:val="28"/>
          <w:lang w:val="en-US"/>
        </w:rPr>
        <w:t xml:space="preserve"> </w:t>
      </w:r>
      <w:proofErr w:type="spellStart"/>
      <w:r w:rsidRPr="00947811">
        <w:rPr>
          <w:rFonts w:eastAsiaTheme="majorEastAsia"/>
          <w:bCs/>
          <w:color w:val="000000" w:themeColor="text1"/>
          <w:sz w:val="28"/>
          <w:szCs w:val="28"/>
          <w:lang w:val="en-US"/>
        </w:rPr>
        <w:t>Zh</w:t>
      </w:r>
      <w:proofErr w:type="spellEnd"/>
      <w:r w:rsidRPr="00947811">
        <w:rPr>
          <w:rFonts w:eastAsiaTheme="majorEastAsia"/>
          <w:bCs/>
          <w:color w:val="000000" w:themeColor="text1"/>
          <w:sz w:val="28"/>
          <w:szCs w:val="28"/>
          <w:lang w:val="en-US"/>
        </w:rPr>
        <w:t xml:space="preserve">., </w:t>
      </w:r>
      <w:proofErr w:type="spellStart"/>
      <w:r w:rsidRPr="00947811">
        <w:rPr>
          <w:rFonts w:eastAsiaTheme="majorEastAsia"/>
          <w:bCs/>
          <w:color w:val="000000" w:themeColor="text1"/>
          <w:sz w:val="28"/>
          <w:szCs w:val="28"/>
          <w:lang w:val="en-US"/>
        </w:rPr>
        <w:t>Omanova</w:t>
      </w:r>
      <w:proofErr w:type="spellEnd"/>
      <w:r w:rsidRPr="00947811">
        <w:rPr>
          <w:rFonts w:eastAsiaTheme="majorEastAsia"/>
          <w:bCs/>
          <w:color w:val="000000" w:themeColor="text1"/>
          <w:sz w:val="28"/>
          <w:szCs w:val="28"/>
          <w:lang w:val="en-US"/>
        </w:rPr>
        <w:t xml:space="preserve"> </w:t>
      </w:r>
      <w:proofErr w:type="spellStart"/>
      <w:r w:rsidRPr="00947811">
        <w:rPr>
          <w:rFonts w:eastAsiaTheme="majorEastAsia"/>
          <w:bCs/>
          <w:color w:val="000000" w:themeColor="text1"/>
          <w:sz w:val="28"/>
          <w:szCs w:val="28"/>
          <w:lang w:val="en-US"/>
        </w:rPr>
        <w:t>O.Zh</w:t>
      </w:r>
      <w:proofErr w:type="spellEnd"/>
      <w:r w:rsidRPr="00947811">
        <w:rPr>
          <w:rFonts w:eastAsiaTheme="majorEastAsia"/>
          <w:bCs/>
          <w:color w:val="000000" w:themeColor="text1"/>
          <w:sz w:val="28"/>
          <w:szCs w:val="28"/>
          <w:lang w:val="en-US"/>
        </w:rPr>
        <w:t xml:space="preserve">., </w:t>
      </w:r>
      <w:proofErr w:type="spellStart"/>
      <w:r w:rsidRPr="00947811">
        <w:rPr>
          <w:rFonts w:eastAsiaTheme="majorEastAsia"/>
          <w:bCs/>
          <w:color w:val="000000" w:themeColor="text1"/>
          <w:sz w:val="28"/>
          <w:szCs w:val="28"/>
          <w:lang w:val="en-US"/>
        </w:rPr>
        <w:t>Abildinova</w:t>
      </w:r>
      <w:proofErr w:type="spellEnd"/>
      <w:r w:rsidRPr="00947811">
        <w:rPr>
          <w:rFonts w:eastAsiaTheme="majorEastAsia"/>
          <w:bCs/>
          <w:color w:val="000000" w:themeColor="text1"/>
          <w:sz w:val="28"/>
          <w:szCs w:val="28"/>
          <w:lang w:val="en-US"/>
        </w:rPr>
        <w:t xml:space="preserve"> G., </w:t>
      </w:r>
      <w:proofErr w:type="spellStart"/>
      <w:r w:rsidRPr="00947811">
        <w:rPr>
          <w:rFonts w:eastAsiaTheme="majorEastAsia"/>
          <w:bCs/>
          <w:color w:val="000000" w:themeColor="text1"/>
          <w:sz w:val="28"/>
          <w:szCs w:val="28"/>
          <w:lang w:val="en-US"/>
        </w:rPr>
        <w:t>Karatayeva</w:t>
      </w:r>
      <w:proofErr w:type="spellEnd"/>
      <w:r w:rsidRPr="00947811">
        <w:rPr>
          <w:rFonts w:eastAsiaTheme="majorEastAsia"/>
          <w:bCs/>
          <w:color w:val="000000" w:themeColor="text1"/>
          <w:sz w:val="28"/>
          <w:szCs w:val="28"/>
          <w:lang w:val="en-US"/>
        </w:rPr>
        <w:t xml:space="preserve"> M., </w:t>
      </w:r>
      <w:proofErr w:type="spellStart"/>
      <w:r w:rsidRPr="00947811">
        <w:rPr>
          <w:rFonts w:eastAsiaTheme="majorEastAsia"/>
          <w:bCs/>
          <w:color w:val="000000" w:themeColor="text1"/>
          <w:sz w:val="28"/>
          <w:szCs w:val="28"/>
          <w:lang w:val="en-US"/>
        </w:rPr>
        <w:t>Zhaidakbayeva</w:t>
      </w:r>
      <w:proofErr w:type="spellEnd"/>
      <w:r w:rsidRPr="00947811">
        <w:rPr>
          <w:rFonts w:eastAsiaTheme="majorEastAsia"/>
          <w:bCs/>
          <w:color w:val="000000" w:themeColor="text1"/>
          <w:sz w:val="28"/>
          <w:szCs w:val="28"/>
          <w:lang w:val="en-US"/>
        </w:rPr>
        <w:t xml:space="preserve"> L., and </w:t>
      </w:r>
      <w:proofErr w:type="spellStart"/>
      <w:r w:rsidRPr="00947811">
        <w:rPr>
          <w:rFonts w:eastAsiaTheme="majorEastAsia"/>
          <w:bCs/>
          <w:color w:val="000000" w:themeColor="text1"/>
          <w:sz w:val="28"/>
          <w:szCs w:val="28"/>
          <w:lang w:val="en-US"/>
        </w:rPr>
        <w:t>Omashova</w:t>
      </w:r>
      <w:proofErr w:type="spellEnd"/>
      <w:r w:rsidRPr="00947811">
        <w:rPr>
          <w:rFonts w:eastAsiaTheme="majorEastAsia"/>
          <w:bCs/>
          <w:color w:val="000000" w:themeColor="text1"/>
          <w:sz w:val="28"/>
          <w:szCs w:val="28"/>
          <w:lang w:val="en-US"/>
        </w:rPr>
        <w:t xml:space="preserve"> G.</w:t>
      </w:r>
    </w:p>
    <w:p w:rsidR="00947811" w:rsidRPr="00947811" w:rsidRDefault="00947811" w:rsidP="00947811">
      <w:pPr>
        <w:tabs>
          <w:tab w:val="left" w:pos="1227"/>
        </w:tabs>
        <w:ind w:firstLine="567"/>
        <w:jc w:val="both"/>
        <w:rPr>
          <w:rFonts w:eastAsiaTheme="majorEastAsia"/>
          <w:bCs/>
          <w:color w:val="000000" w:themeColor="text1"/>
          <w:sz w:val="28"/>
          <w:szCs w:val="28"/>
          <w:lang w:val="en-US"/>
        </w:rPr>
      </w:pPr>
      <w:r w:rsidRPr="00947811">
        <w:rPr>
          <w:rFonts w:eastAsiaTheme="majorEastAsia"/>
          <w:bCs/>
          <w:color w:val="000000" w:themeColor="text1"/>
          <w:sz w:val="28"/>
          <w:szCs w:val="28"/>
          <w:lang w:val="en-US"/>
        </w:rPr>
        <w:t xml:space="preserve">Kazakhstani researchers have studied the connection between the training of future computer science teachers and gamification in several directions. </w:t>
      </w:r>
      <w:proofErr w:type="spellStart"/>
      <w:r w:rsidRPr="00947811">
        <w:rPr>
          <w:rFonts w:eastAsiaTheme="majorEastAsia"/>
          <w:bCs/>
          <w:color w:val="000000" w:themeColor="text1"/>
          <w:sz w:val="28"/>
          <w:szCs w:val="28"/>
          <w:lang w:val="en-US"/>
        </w:rPr>
        <w:t>Akhitova</w:t>
      </w:r>
      <w:proofErr w:type="spellEnd"/>
      <w:r w:rsidRPr="00947811">
        <w:rPr>
          <w:rFonts w:eastAsiaTheme="majorEastAsia"/>
          <w:bCs/>
          <w:color w:val="000000" w:themeColor="text1"/>
          <w:sz w:val="28"/>
          <w:szCs w:val="28"/>
          <w:lang w:val="en-US"/>
        </w:rPr>
        <w:t xml:space="preserve"> R., </w:t>
      </w:r>
      <w:proofErr w:type="spellStart"/>
      <w:r w:rsidRPr="00947811">
        <w:rPr>
          <w:rFonts w:eastAsiaTheme="majorEastAsia"/>
          <w:bCs/>
          <w:color w:val="000000" w:themeColor="text1"/>
          <w:sz w:val="28"/>
          <w:szCs w:val="28"/>
          <w:lang w:val="en-US"/>
        </w:rPr>
        <w:t>Alzhanov</w:t>
      </w:r>
      <w:proofErr w:type="spellEnd"/>
      <w:r w:rsidRPr="00947811">
        <w:rPr>
          <w:rFonts w:eastAsiaTheme="majorEastAsia"/>
          <w:bCs/>
          <w:color w:val="000000" w:themeColor="text1"/>
          <w:sz w:val="28"/>
          <w:szCs w:val="28"/>
          <w:lang w:val="en-US"/>
        </w:rPr>
        <w:t xml:space="preserve"> A., and </w:t>
      </w:r>
      <w:proofErr w:type="spellStart"/>
      <w:r w:rsidRPr="00947811">
        <w:rPr>
          <w:rFonts w:eastAsiaTheme="majorEastAsia"/>
          <w:bCs/>
          <w:color w:val="000000" w:themeColor="text1"/>
          <w:sz w:val="28"/>
          <w:szCs w:val="28"/>
          <w:lang w:val="en-US"/>
        </w:rPr>
        <w:t>Borisov</w:t>
      </w:r>
      <w:proofErr w:type="spellEnd"/>
      <w:r w:rsidRPr="00947811">
        <w:rPr>
          <w:rFonts w:eastAsiaTheme="majorEastAsia"/>
          <w:bCs/>
          <w:color w:val="000000" w:themeColor="text1"/>
          <w:sz w:val="28"/>
          <w:szCs w:val="28"/>
          <w:lang w:val="en-US"/>
        </w:rPr>
        <w:t xml:space="preserve"> V., who studied teacher training through digital technologies, substantiate the role of digital and interactive technologies in developing the professional competence of future computer science teachers.</w:t>
      </w:r>
    </w:p>
    <w:p w:rsidR="00947811" w:rsidRPr="00947811" w:rsidRDefault="00947811" w:rsidP="00947811">
      <w:pPr>
        <w:tabs>
          <w:tab w:val="left" w:pos="1227"/>
        </w:tabs>
        <w:ind w:firstLine="567"/>
        <w:jc w:val="both"/>
        <w:rPr>
          <w:rFonts w:eastAsiaTheme="majorEastAsia"/>
          <w:bCs/>
          <w:color w:val="000000" w:themeColor="text1"/>
          <w:sz w:val="28"/>
          <w:szCs w:val="28"/>
          <w:lang w:val="en-US"/>
        </w:rPr>
      </w:pPr>
      <w:r w:rsidRPr="00947811">
        <w:rPr>
          <w:rFonts w:eastAsiaTheme="majorEastAsia"/>
          <w:bCs/>
          <w:color w:val="000000" w:themeColor="text1"/>
          <w:sz w:val="28"/>
          <w:szCs w:val="28"/>
          <w:lang w:val="en-US"/>
        </w:rPr>
        <w:t xml:space="preserve">Expanding this direction further, </w:t>
      </w:r>
      <w:proofErr w:type="spellStart"/>
      <w:r w:rsidRPr="00947811">
        <w:rPr>
          <w:rFonts w:eastAsiaTheme="majorEastAsia"/>
          <w:bCs/>
          <w:color w:val="000000" w:themeColor="text1"/>
          <w:sz w:val="28"/>
          <w:szCs w:val="28"/>
          <w:lang w:val="en-US"/>
        </w:rPr>
        <w:t>Davletova</w:t>
      </w:r>
      <w:proofErr w:type="spellEnd"/>
      <w:r w:rsidRPr="00947811">
        <w:rPr>
          <w:rFonts w:eastAsiaTheme="majorEastAsia"/>
          <w:bCs/>
          <w:color w:val="000000" w:themeColor="text1"/>
          <w:sz w:val="28"/>
          <w:szCs w:val="28"/>
          <w:lang w:val="en-US"/>
        </w:rPr>
        <w:t xml:space="preserve"> A., </w:t>
      </w:r>
      <w:proofErr w:type="spellStart"/>
      <w:r w:rsidRPr="00947811">
        <w:rPr>
          <w:rFonts w:eastAsiaTheme="majorEastAsia"/>
          <w:bCs/>
          <w:color w:val="000000" w:themeColor="text1"/>
          <w:sz w:val="28"/>
          <w:szCs w:val="28"/>
          <w:lang w:val="en-US"/>
        </w:rPr>
        <w:t>Tulegenova</w:t>
      </w:r>
      <w:proofErr w:type="spellEnd"/>
      <w:r w:rsidRPr="00947811">
        <w:rPr>
          <w:rFonts w:eastAsiaTheme="majorEastAsia"/>
          <w:bCs/>
          <w:color w:val="000000" w:themeColor="text1"/>
          <w:sz w:val="28"/>
          <w:szCs w:val="28"/>
          <w:lang w:val="en-US"/>
        </w:rPr>
        <w:t xml:space="preserve"> </w:t>
      </w:r>
      <w:proofErr w:type="spellStart"/>
      <w:r w:rsidRPr="00947811">
        <w:rPr>
          <w:rFonts w:eastAsiaTheme="majorEastAsia"/>
          <w:bCs/>
          <w:color w:val="000000" w:themeColor="text1"/>
          <w:sz w:val="28"/>
          <w:szCs w:val="28"/>
          <w:lang w:val="en-US"/>
        </w:rPr>
        <w:t>Zh</w:t>
      </w:r>
      <w:proofErr w:type="spellEnd"/>
      <w:r w:rsidRPr="00947811">
        <w:rPr>
          <w:rFonts w:eastAsiaTheme="majorEastAsia"/>
          <w:bCs/>
          <w:color w:val="000000" w:themeColor="text1"/>
          <w:sz w:val="28"/>
          <w:szCs w:val="28"/>
          <w:lang w:val="en-US"/>
        </w:rPr>
        <w:t xml:space="preserve">., </w:t>
      </w:r>
      <w:proofErr w:type="spellStart"/>
      <w:r w:rsidRPr="00947811">
        <w:rPr>
          <w:rFonts w:eastAsiaTheme="majorEastAsia"/>
          <w:bCs/>
          <w:color w:val="000000" w:themeColor="text1"/>
          <w:sz w:val="28"/>
          <w:szCs w:val="28"/>
          <w:lang w:val="en-US"/>
        </w:rPr>
        <w:t>Akhmetova</w:t>
      </w:r>
      <w:proofErr w:type="spellEnd"/>
      <w:r w:rsidRPr="00947811">
        <w:rPr>
          <w:rFonts w:eastAsiaTheme="majorEastAsia"/>
          <w:bCs/>
          <w:color w:val="000000" w:themeColor="text1"/>
          <w:sz w:val="28"/>
          <w:szCs w:val="28"/>
          <w:lang w:val="en-US"/>
        </w:rPr>
        <w:t xml:space="preserve"> G., </w:t>
      </w:r>
      <w:proofErr w:type="spellStart"/>
      <w:r w:rsidRPr="00947811">
        <w:rPr>
          <w:rFonts w:eastAsiaTheme="majorEastAsia"/>
          <w:bCs/>
          <w:color w:val="000000" w:themeColor="text1"/>
          <w:sz w:val="28"/>
          <w:szCs w:val="28"/>
          <w:lang w:val="en-US"/>
        </w:rPr>
        <w:t>Kanaibekova</w:t>
      </w:r>
      <w:proofErr w:type="spellEnd"/>
      <w:r w:rsidRPr="00947811">
        <w:rPr>
          <w:rFonts w:eastAsiaTheme="majorEastAsia"/>
          <w:bCs/>
          <w:color w:val="000000" w:themeColor="text1"/>
          <w:sz w:val="28"/>
          <w:szCs w:val="28"/>
          <w:lang w:val="en-US"/>
        </w:rPr>
        <w:t xml:space="preserve"> G., and </w:t>
      </w:r>
      <w:proofErr w:type="spellStart"/>
      <w:r w:rsidRPr="00947811">
        <w:rPr>
          <w:rFonts w:eastAsiaTheme="majorEastAsia"/>
          <w:bCs/>
          <w:color w:val="000000" w:themeColor="text1"/>
          <w:sz w:val="28"/>
          <w:szCs w:val="28"/>
          <w:lang w:val="en-US"/>
        </w:rPr>
        <w:t>Yerkegaliyeva</w:t>
      </w:r>
      <w:proofErr w:type="spellEnd"/>
      <w:r w:rsidRPr="00947811">
        <w:rPr>
          <w:rFonts w:eastAsiaTheme="majorEastAsia"/>
          <w:bCs/>
          <w:color w:val="000000" w:themeColor="text1"/>
          <w:sz w:val="28"/>
          <w:szCs w:val="28"/>
          <w:lang w:val="en-US"/>
        </w:rPr>
        <w:t xml:space="preserve"> G. describe the possibilities of an open educational environment in forming the digital culture of future teachers.</w:t>
      </w:r>
    </w:p>
    <w:p w:rsidR="00947811" w:rsidRPr="00947811" w:rsidRDefault="00947811" w:rsidP="00947811">
      <w:pPr>
        <w:tabs>
          <w:tab w:val="left" w:pos="1227"/>
        </w:tabs>
        <w:ind w:firstLine="567"/>
        <w:jc w:val="both"/>
        <w:rPr>
          <w:rFonts w:eastAsiaTheme="majorEastAsia"/>
          <w:bCs/>
          <w:color w:val="000000" w:themeColor="text1"/>
          <w:sz w:val="28"/>
          <w:szCs w:val="28"/>
          <w:lang w:val="en-US"/>
        </w:rPr>
      </w:pPr>
      <w:r w:rsidRPr="00947811">
        <w:rPr>
          <w:rFonts w:eastAsiaTheme="majorEastAsia"/>
          <w:bCs/>
          <w:color w:val="000000" w:themeColor="text1"/>
          <w:sz w:val="28"/>
          <w:szCs w:val="28"/>
          <w:lang w:val="en-US"/>
        </w:rPr>
        <w:t xml:space="preserve">Having specifically addressed the issue of teachers' digital literacy, </w:t>
      </w:r>
      <w:proofErr w:type="spellStart"/>
      <w:r w:rsidRPr="00947811">
        <w:rPr>
          <w:rFonts w:eastAsiaTheme="majorEastAsia"/>
          <w:bCs/>
          <w:color w:val="000000" w:themeColor="text1"/>
          <w:sz w:val="28"/>
          <w:szCs w:val="28"/>
          <w:lang w:val="en-US"/>
        </w:rPr>
        <w:t>Temirkhanova</w:t>
      </w:r>
      <w:proofErr w:type="spellEnd"/>
      <w:r w:rsidRPr="00947811">
        <w:rPr>
          <w:rFonts w:eastAsiaTheme="majorEastAsia"/>
          <w:bCs/>
          <w:color w:val="000000" w:themeColor="text1"/>
          <w:sz w:val="28"/>
          <w:szCs w:val="28"/>
          <w:lang w:val="en-US"/>
        </w:rPr>
        <w:t xml:space="preserve"> M., </w:t>
      </w:r>
      <w:proofErr w:type="spellStart"/>
      <w:r w:rsidRPr="00947811">
        <w:rPr>
          <w:rFonts w:eastAsiaTheme="majorEastAsia"/>
          <w:bCs/>
          <w:color w:val="000000" w:themeColor="text1"/>
          <w:sz w:val="28"/>
          <w:szCs w:val="28"/>
          <w:lang w:val="en-US"/>
        </w:rPr>
        <w:t>Abildinova</w:t>
      </w:r>
      <w:proofErr w:type="spellEnd"/>
      <w:r w:rsidRPr="00947811">
        <w:rPr>
          <w:rFonts w:eastAsiaTheme="majorEastAsia"/>
          <w:bCs/>
          <w:color w:val="000000" w:themeColor="text1"/>
          <w:sz w:val="28"/>
          <w:szCs w:val="28"/>
          <w:lang w:val="en-US"/>
        </w:rPr>
        <w:t xml:space="preserve"> G., and </w:t>
      </w:r>
      <w:proofErr w:type="spellStart"/>
      <w:r w:rsidRPr="00947811">
        <w:rPr>
          <w:rFonts w:eastAsiaTheme="majorEastAsia"/>
          <w:bCs/>
          <w:color w:val="000000" w:themeColor="text1"/>
          <w:sz w:val="28"/>
          <w:szCs w:val="28"/>
          <w:lang w:val="en-US"/>
        </w:rPr>
        <w:t>Karaca</w:t>
      </w:r>
      <w:proofErr w:type="spellEnd"/>
      <w:r w:rsidRPr="00947811">
        <w:rPr>
          <w:rFonts w:eastAsiaTheme="majorEastAsia"/>
          <w:bCs/>
          <w:color w:val="000000" w:themeColor="text1"/>
          <w:sz w:val="28"/>
          <w:szCs w:val="28"/>
          <w:lang w:val="en-US"/>
        </w:rPr>
        <w:t xml:space="preserve"> C. prove that a teacher's own digital readiness is a precondition for forming the corresponding competencies of learners.</w:t>
      </w:r>
    </w:p>
    <w:p w:rsidR="00947811" w:rsidRPr="00947811" w:rsidRDefault="00947811" w:rsidP="00947811">
      <w:pPr>
        <w:tabs>
          <w:tab w:val="left" w:pos="1227"/>
        </w:tabs>
        <w:ind w:firstLine="567"/>
        <w:jc w:val="both"/>
        <w:rPr>
          <w:rFonts w:eastAsiaTheme="majorEastAsia"/>
          <w:bCs/>
          <w:color w:val="000000" w:themeColor="text1"/>
          <w:sz w:val="28"/>
          <w:szCs w:val="28"/>
          <w:lang w:val="en-US"/>
        </w:rPr>
      </w:pPr>
      <w:r w:rsidRPr="00947811">
        <w:rPr>
          <w:rFonts w:eastAsiaTheme="majorEastAsia"/>
          <w:bCs/>
          <w:color w:val="000000" w:themeColor="text1"/>
          <w:sz w:val="28"/>
          <w:szCs w:val="28"/>
          <w:lang w:val="en-US"/>
        </w:rPr>
        <w:t xml:space="preserve">The works of </w:t>
      </w:r>
      <w:proofErr w:type="spellStart"/>
      <w:r w:rsidRPr="00947811">
        <w:rPr>
          <w:rFonts w:eastAsiaTheme="majorEastAsia"/>
          <w:bCs/>
          <w:color w:val="000000" w:themeColor="text1"/>
          <w:sz w:val="28"/>
          <w:szCs w:val="28"/>
          <w:lang w:val="en-US"/>
        </w:rPr>
        <w:t>Kadirbayeva</w:t>
      </w:r>
      <w:proofErr w:type="spellEnd"/>
      <w:r w:rsidRPr="00947811">
        <w:rPr>
          <w:rFonts w:eastAsiaTheme="majorEastAsia"/>
          <w:bCs/>
          <w:color w:val="000000" w:themeColor="text1"/>
          <w:sz w:val="28"/>
          <w:szCs w:val="28"/>
          <w:lang w:val="en-US"/>
        </w:rPr>
        <w:t xml:space="preserve"> R., </w:t>
      </w:r>
      <w:proofErr w:type="spellStart"/>
      <w:r w:rsidRPr="00947811">
        <w:rPr>
          <w:rFonts w:eastAsiaTheme="majorEastAsia"/>
          <w:bCs/>
          <w:color w:val="000000" w:themeColor="text1"/>
          <w:sz w:val="28"/>
          <w:szCs w:val="28"/>
          <w:lang w:val="en-US"/>
        </w:rPr>
        <w:t>Davletova</w:t>
      </w:r>
      <w:proofErr w:type="spellEnd"/>
      <w:r w:rsidRPr="00947811">
        <w:rPr>
          <w:rFonts w:eastAsiaTheme="majorEastAsia"/>
          <w:bCs/>
          <w:color w:val="000000" w:themeColor="text1"/>
          <w:sz w:val="28"/>
          <w:szCs w:val="28"/>
          <w:lang w:val="en-US"/>
        </w:rPr>
        <w:t xml:space="preserve"> A., </w:t>
      </w:r>
      <w:proofErr w:type="spellStart"/>
      <w:r w:rsidRPr="00947811">
        <w:rPr>
          <w:rFonts w:eastAsiaTheme="majorEastAsia"/>
          <w:bCs/>
          <w:color w:val="000000" w:themeColor="text1"/>
          <w:sz w:val="28"/>
          <w:szCs w:val="28"/>
          <w:lang w:val="en-US"/>
        </w:rPr>
        <w:t>Abildinova</w:t>
      </w:r>
      <w:proofErr w:type="spellEnd"/>
      <w:r w:rsidRPr="00947811">
        <w:rPr>
          <w:rFonts w:eastAsiaTheme="majorEastAsia"/>
          <w:bCs/>
          <w:color w:val="000000" w:themeColor="text1"/>
          <w:sz w:val="28"/>
          <w:szCs w:val="28"/>
          <w:lang w:val="en-US"/>
        </w:rPr>
        <w:t xml:space="preserve"> G., </w:t>
      </w:r>
      <w:proofErr w:type="spellStart"/>
      <w:r w:rsidRPr="00947811">
        <w:rPr>
          <w:rFonts w:eastAsiaTheme="majorEastAsia"/>
          <w:bCs/>
          <w:color w:val="000000" w:themeColor="text1"/>
          <w:sz w:val="28"/>
          <w:szCs w:val="28"/>
          <w:lang w:val="en-US"/>
        </w:rPr>
        <w:t>Zhalgasbekova</w:t>
      </w:r>
      <w:proofErr w:type="spellEnd"/>
      <w:r w:rsidRPr="00947811">
        <w:rPr>
          <w:rFonts w:eastAsiaTheme="majorEastAsia"/>
          <w:bCs/>
          <w:color w:val="000000" w:themeColor="text1"/>
          <w:sz w:val="28"/>
          <w:szCs w:val="28"/>
          <w:lang w:val="en-US"/>
        </w:rPr>
        <w:t xml:space="preserve"> </w:t>
      </w:r>
      <w:proofErr w:type="spellStart"/>
      <w:r w:rsidRPr="00947811">
        <w:rPr>
          <w:rFonts w:eastAsiaTheme="majorEastAsia"/>
          <w:bCs/>
          <w:color w:val="000000" w:themeColor="text1"/>
          <w:sz w:val="28"/>
          <w:szCs w:val="28"/>
          <w:lang w:val="en-US"/>
        </w:rPr>
        <w:t>Zh</w:t>
      </w:r>
      <w:proofErr w:type="spellEnd"/>
      <w:r w:rsidRPr="00947811">
        <w:rPr>
          <w:rFonts w:eastAsiaTheme="majorEastAsia"/>
          <w:bCs/>
          <w:color w:val="000000" w:themeColor="text1"/>
          <w:sz w:val="28"/>
          <w:szCs w:val="28"/>
          <w:lang w:val="en-US"/>
        </w:rPr>
        <w:t xml:space="preserve">., </w:t>
      </w:r>
      <w:proofErr w:type="spellStart"/>
      <w:r w:rsidRPr="00947811">
        <w:rPr>
          <w:rFonts w:eastAsiaTheme="majorEastAsia"/>
          <w:bCs/>
          <w:color w:val="000000" w:themeColor="text1"/>
          <w:sz w:val="28"/>
          <w:szCs w:val="28"/>
          <w:lang w:val="en-US"/>
        </w:rPr>
        <w:t>Zholdasbekova</w:t>
      </w:r>
      <w:proofErr w:type="spellEnd"/>
      <w:r w:rsidRPr="00947811">
        <w:rPr>
          <w:rFonts w:eastAsiaTheme="majorEastAsia"/>
          <w:bCs/>
          <w:color w:val="000000" w:themeColor="text1"/>
          <w:sz w:val="28"/>
          <w:szCs w:val="28"/>
          <w:lang w:val="en-US"/>
        </w:rPr>
        <w:t xml:space="preserve"> S.A., </w:t>
      </w:r>
      <w:proofErr w:type="spellStart"/>
      <w:r w:rsidRPr="00947811">
        <w:rPr>
          <w:rFonts w:eastAsiaTheme="majorEastAsia"/>
          <w:bCs/>
          <w:color w:val="000000" w:themeColor="text1"/>
          <w:sz w:val="28"/>
          <w:szCs w:val="28"/>
          <w:lang w:val="en-US"/>
        </w:rPr>
        <w:t>Karatayeva</w:t>
      </w:r>
      <w:proofErr w:type="spellEnd"/>
      <w:r w:rsidRPr="00947811">
        <w:rPr>
          <w:rFonts w:eastAsiaTheme="majorEastAsia"/>
          <w:bCs/>
          <w:color w:val="000000" w:themeColor="text1"/>
          <w:sz w:val="28"/>
          <w:szCs w:val="28"/>
          <w:lang w:val="en-US"/>
        </w:rPr>
        <w:t xml:space="preserve"> M., and </w:t>
      </w:r>
      <w:proofErr w:type="spellStart"/>
      <w:r w:rsidRPr="00947811">
        <w:rPr>
          <w:rFonts w:eastAsiaTheme="majorEastAsia"/>
          <w:bCs/>
          <w:color w:val="000000" w:themeColor="text1"/>
          <w:sz w:val="28"/>
          <w:szCs w:val="28"/>
          <w:lang w:val="en-US"/>
        </w:rPr>
        <w:t>Zhaidakbayeva</w:t>
      </w:r>
      <w:proofErr w:type="spellEnd"/>
      <w:r w:rsidRPr="00947811">
        <w:rPr>
          <w:rFonts w:eastAsiaTheme="majorEastAsia"/>
          <w:bCs/>
          <w:color w:val="000000" w:themeColor="text1"/>
          <w:sz w:val="28"/>
          <w:szCs w:val="28"/>
          <w:lang w:val="en-US"/>
        </w:rPr>
        <w:t xml:space="preserve"> L. comprehensively address the problems of the digital educational environment, STEM education, the professional training of computer science teachers, and the development of teachers' digital competence.</w:t>
      </w:r>
    </w:p>
    <w:p w:rsidR="00947811" w:rsidRPr="00947811" w:rsidRDefault="00947811" w:rsidP="00947811">
      <w:pPr>
        <w:tabs>
          <w:tab w:val="left" w:pos="1227"/>
        </w:tabs>
        <w:ind w:firstLine="567"/>
        <w:jc w:val="both"/>
        <w:rPr>
          <w:rFonts w:eastAsiaTheme="majorEastAsia"/>
          <w:bCs/>
          <w:color w:val="000000" w:themeColor="text1"/>
          <w:sz w:val="28"/>
          <w:szCs w:val="28"/>
          <w:lang w:val="en-US"/>
        </w:rPr>
      </w:pPr>
      <w:proofErr w:type="spellStart"/>
      <w:r w:rsidRPr="00947811">
        <w:rPr>
          <w:rFonts w:eastAsiaTheme="majorEastAsia"/>
          <w:bCs/>
          <w:color w:val="000000" w:themeColor="text1"/>
          <w:sz w:val="28"/>
          <w:szCs w:val="28"/>
          <w:lang w:val="en-US"/>
        </w:rPr>
        <w:t>Tokzhigitova</w:t>
      </w:r>
      <w:proofErr w:type="spellEnd"/>
      <w:r w:rsidRPr="00947811">
        <w:rPr>
          <w:rFonts w:eastAsiaTheme="majorEastAsia"/>
          <w:bCs/>
          <w:color w:val="000000" w:themeColor="text1"/>
          <w:sz w:val="28"/>
          <w:szCs w:val="28"/>
          <w:lang w:val="en-US"/>
        </w:rPr>
        <w:t xml:space="preserve"> N., </w:t>
      </w:r>
      <w:proofErr w:type="spellStart"/>
      <w:r w:rsidRPr="00947811">
        <w:rPr>
          <w:rFonts w:eastAsiaTheme="majorEastAsia"/>
          <w:bCs/>
          <w:color w:val="000000" w:themeColor="text1"/>
          <w:sz w:val="28"/>
          <w:szCs w:val="28"/>
          <w:lang w:val="en-US"/>
        </w:rPr>
        <w:t>Sadykova</w:t>
      </w:r>
      <w:proofErr w:type="spellEnd"/>
      <w:r w:rsidRPr="00947811">
        <w:rPr>
          <w:rFonts w:eastAsiaTheme="majorEastAsia"/>
          <w:bCs/>
          <w:color w:val="000000" w:themeColor="text1"/>
          <w:sz w:val="28"/>
          <w:szCs w:val="28"/>
          <w:lang w:val="en-US"/>
        </w:rPr>
        <w:t xml:space="preserve"> A., </w:t>
      </w:r>
      <w:proofErr w:type="spellStart"/>
      <w:r w:rsidRPr="00947811">
        <w:rPr>
          <w:rFonts w:eastAsiaTheme="majorEastAsia"/>
          <w:bCs/>
          <w:color w:val="000000" w:themeColor="text1"/>
          <w:sz w:val="28"/>
          <w:szCs w:val="28"/>
          <w:lang w:val="en-US"/>
        </w:rPr>
        <w:t>Tokzhigitova</w:t>
      </w:r>
      <w:proofErr w:type="spellEnd"/>
      <w:r w:rsidRPr="00947811">
        <w:rPr>
          <w:rFonts w:eastAsiaTheme="majorEastAsia"/>
          <w:bCs/>
          <w:color w:val="000000" w:themeColor="text1"/>
          <w:sz w:val="28"/>
          <w:szCs w:val="28"/>
          <w:lang w:val="en-US"/>
        </w:rPr>
        <w:t xml:space="preserve"> A., and </w:t>
      </w:r>
      <w:proofErr w:type="spellStart"/>
      <w:r w:rsidRPr="00947811">
        <w:rPr>
          <w:rFonts w:eastAsiaTheme="majorEastAsia"/>
          <w:bCs/>
          <w:color w:val="000000" w:themeColor="text1"/>
          <w:sz w:val="28"/>
          <w:szCs w:val="28"/>
          <w:lang w:val="en-US"/>
        </w:rPr>
        <w:t>Ospanova</w:t>
      </w:r>
      <w:proofErr w:type="spellEnd"/>
      <w:r w:rsidRPr="00947811">
        <w:rPr>
          <w:rFonts w:eastAsiaTheme="majorEastAsia"/>
          <w:bCs/>
          <w:color w:val="000000" w:themeColor="text1"/>
          <w:sz w:val="28"/>
          <w:szCs w:val="28"/>
          <w:lang w:val="en-US"/>
        </w:rPr>
        <w:t xml:space="preserve"> N. examine the pedagogical foundations of applying gamification technology in teaching the subject of computer science and prove, with concrete examples, its positive influence on the cognitive activity and learning motivation of learners.</w:t>
      </w:r>
    </w:p>
    <w:p w:rsidR="00947811" w:rsidRPr="00947811" w:rsidRDefault="00947811" w:rsidP="00947811">
      <w:pPr>
        <w:tabs>
          <w:tab w:val="left" w:pos="1227"/>
        </w:tabs>
        <w:ind w:firstLine="567"/>
        <w:jc w:val="both"/>
        <w:rPr>
          <w:rFonts w:eastAsiaTheme="majorEastAsia"/>
          <w:bCs/>
          <w:color w:val="000000" w:themeColor="text1"/>
          <w:sz w:val="28"/>
          <w:szCs w:val="28"/>
          <w:lang w:val="kk-KZ"/>
        </w:rPr>
      </w:pPr>
      <w:proofErr w:type="spellStart"/>
      <w:r w:rsidRPr="00947811">
        <w:rPr>
          <w:rFonts w:eastAsiaTheme="majorEastAsia"/>
          <w:bCs/>
          <w:color w:val="000000" w:themeColor="text1"/>
          <w:sz w:val="28"/>
          <w:szCs w:val="28"/>
          <w:lang w:val="en-US"/>
        </w:rPr>
        <w:t>Abdykerimova</w:t>
      </w:r>
      <w:proofErr w:type="spellEnd"/>
      <w:r w:rsidRPr="00947811">
        <w:rPr>
          <w:rFonts w:eastAsiaTheme="majorEastAsia"/>
          <w:bCs/>
          <w:color w:val="000000" w:themeColor="text1"/>
          <w:sz w:val="28"/>
          <w:szCs w:val="28"/>
          <w:lang w:val="en-US"/>
        </w:rPr>
        <w:t xml:space="preserve"> E. and </w:t>
      </w:r>
      <w:proofErr w:type="spellStart"/>
      <w:r w:rsidRPr="00947811">
        <w:rPr>
          <w:rFonts w:eastAsiaTheme="majorEastAsia"/>
          <w:bCs/>
          <w:color w:val="000000" w:themeColor="text1"/>
          <w:sz w:val="28"/>
          <w:szCs w:val="28"/>
          <w:lang w:val="en-US"/>
        </w:rPr>
        <w:t>Kaliyeva</w:t>
      </w:r>
      <w:proofErr w:type="spellEnd"/>
      <w:r w:rsidRPr="00947811">
        <w:rPr>
          <w:rFonts w:eastAsiaTheme="majorEastAsia"/>
          <w:bCs/>
          <w:color w:val="000000" w:themeColor="text1"/>
          <w:sz w:val="28"/>
          <w:szCs w:val="28"/>
          <w:lang w:val="en-US"/>
        </w:rPr>
        <w:t xml:space="preserve"> G. regard gamification as an effective pedagogical tool that increases learners' learning motivation and cognitive activity, and they systematize the modern digital platforms that make it possible to implement it.</w:t>
      </w:r>
    </w:p>
    <w:p w:rsidR="00947811" w:rsidRDefault="00947811" w:rsidP="00947811">
      <w:pPr>
        <w:tabs>
          <w:tab w:val="left" w:pos="1227"/>
        </w:tabs>
        <w:ind w:firstLine="567"/>
        <w:jc w:val="both"/>
        <w:rPr>
          <w:rFonts w:eastAsiaTheme="majorEastAsia"/>
          <w:bCs/>
          <w:color w:val="000000" w:themeColor="text1"/>
          <w:sz w:val="28"/>
          <w:szCs w:val="28"/>
        </w:rPr>
      </w:pPr>
      <w:r w:rsidRPr="00947811">
        <w:rPr>
          <w:rFonts w:eastAsiaTheme="majorEastAsia"/>
          <w:bCs/>
          <w:color w:val="000000" w:themeColor="text1"/>
          <w:sz w:val="28"/>
          <w:szCs w:val="28"/>
          <w:lang w:val="en-US"/>
        </w:rPr>
        <w:t xml:space="preserve">In the studies reviewed, gamification is assessed predominantly in the context of general education or of increasing learning motivation. As a result of studying the works of scholars, we noted that the application of gamification in teaching has been examined and studied comprehensively. Nevertheless, the substantiation of the methodological features of applying gamification elements in teaching future computer science teachers still remains an issue requiring research. </w:t>
      </w:r>
      <w:proofErr w:type="spellStart"/>
      <w:r>
        <w:rPr>
          <w:rFonts w:eastAsiaTheme="majorEastAsia"/>
          <w:bCs/>
          <w:color w:val="000000" w:themeColor="text1"/>
          <w:sz w:val="28"/>
          <w:szCs w:val="28"/>
        </w:rPr>
        <w:t>This</w:t>
      </w:r>
      <w:proofErr w:type="spellEnd"/>
      <w:r>
        <w:rPr>
          <w:rFonts w:eastAsiaTheme="majorEastAsia"/>
          <w:bCs/>
          <w:color w:val="000000" w:themeColor="text1"/>
          <w:sz w:val="28"/>
          <w:szCs w:val="28"/>
        </w:rPr>
        <w:t xml:space="preserve"> </w:t>
      </w:r>
      <w:proofErr w:type="spellStart"/>
      <w:r>
        <w:rPr>
          <w:rFonts w:eastAsiaTheme="majorEastAsia"/>
          <w:bCs/>
          <w:color w:val="000000" w:themeColor="text1"/>
          <w:sz w:val="28"/>
          <w:szCs w:val="28"/>
        </w:rPr>
        <w:t>problem</w:t>
      </w:r>
      <w:proofErr w:type="spellEnd"/>
      <w:r>
        <w:rPr>
          <w:rFonts w:eastAsiaTheme="majorEastAsia"/>
          <w:bCs/>
          <w:color w:val="000000" w:themeColor="text1"/>
          <w:sz w:val="28"/>
          <w:szCs w:val="28"/>
        </w:rPr>
        <w:t xml:space="preserve"> </w:t>
      </w:r>
      <w:proofErr w:type="spellStart"/>
      <w:r>
        <w:rPr>
          <w:rFonts w:eastAsiaTheme="majorEastAsia"/>
          <w:bCs/>
          <w:color w:val="000000" w:themeColor="text1"/>
          <w:sz w:val="28"/>
          <w:szCs w:val="28"/>
        </w:rPr>
        <w:t>has</w:t>
      </w:r>
      <w:proofErr w:type="spellEnd"/>
      <w:r>
        <w:rPr>
          <w:rFonts w:eastAsiaTheme="majorEastAsia"/>
          <w:bCs/>
          <w:color w:val="000000" w:themeColor="text1"/>
          <w:sz w:val="28"/>
          <w:szCs w:val="28"/>
        </w:rPr>
        <w:t xml:space="preserve"> </w:t>
      </w:r>
      <w:proofErr w:type="spellStart"/>
      <w:r>
        <w:rPr>
          <w:rFonts w:eastAsiaTheme="majorEastAsia"/>
          <w:bCs/>
          <w:color w:val="000000" w:themeColor="text1"/>
          <w:sz w:val="28"/>
          <w:szCs w:val="28"/>
        </w:rPr>
        <w:t>given</w:t>
      </w:r>
      <w:proofErr w:type="spellEnd"/>
      <w:r>
        <w:rPr>
          <w:rFonts w:eastAsiaTheme="majorEastAsia"/>
          <w:bCs/>
          <w:color w:val="000000" w:themeColor="text1"/>
          <w:sz w:val="28"/>
          <w:szCs w:val="28"/>
        </w:rPr>
        <w:t xml:space="preserve"> </w:t>
      </w:r>
      <w:proofErr w:type="spellStart"/>
      <w:r>
        <w:rPr>
          <w:rFonts w:eastAsiaTheme="majorEastAsia"/>
          <w:bCs/>
          <w:color w:val="000000" w:themeColor="text1"/>
          <w:sz w:val="28"/>
          <w:szCs w:val="28"/>
        </w:rPr>
        <w:t>rise</w:t>
      </w:r>
      <w:proofErr w:type="spellEnd"/>
      <w:r>
        <w:rPr>
          <w:rFonts w:eastAsiaTheme="majorEastAsia"/>
          <w:bCs/>
          <w:color w:val="000000" w:themeColor="text1"/>
          <w:sz w:val="28"/>
          <w:szCs w:val="28"/>
        </w:rPr>
        <w:t xml:space="preserve"> </w:t>
      </w:r>
      <w:proofErr w:type="spellStart"/>
      <w:r>
        <w:rPr>
          <w:rFonts w:eastAsiaTheme="majorEastAsia"/>
          <w:bCs/>
          <w:color w:val="000000" w:themeColor="text1"/>
          <w:sz w:val="28"/>
          <w:szCs w:val="28"/>
        </w:rPr>
        <w:t>to</w:t>
      </w:r>
      <w:proofErr w:type="spellEnd"/>
      <w:r>
        <w:rPr>
          <w:rFonts w:eastAsiaTheme="majorEastAsia"/>
          <w:bCs/>
          <w:color w:val="000000" w:themeColor="text1"/>
          <w:sz w:val="28"/>
          <w:szCs w:val="28"/>
        </w:rPr>
        <w:t xml:space="preserve"> </w:t>
      </w:r>
      <w:proofErr w:type="spellStart"/>
      <w:r>
        <w:rPr>
          <w:rFonts w:eastAsiaTheme="majorEastAsia"/>
          <w:bCs/>
          <w:color w:val="000000" w:themeColor="text1"/>
          <w:sz w:val="28"/>
          <w:szCs w:val="28"/>
        </w:rPr>
        <w:t>the</w:t>
      </w:r>
      <w:proofErr w:type="spellEnd"/>
      <w:r>
        <w:rPr>
          <w:rFonts w:eastAsiaTheme="majorEastAsia"/>
          <w:bCs/>
          <w:color w:val="000000" w:themeColor="text1"/>
          <w:sz w:val="28"/>
          <w:szCs w:val="28"/>
        </w:rPr>
        <w:t xml:space="preserve"> </w:t>
      </w:r>
      <w:proofErr w:type="spellStart"/>
      <w:r>
        <w:rPr>
          <w:rFonts w:eastAsiaTheme="majorEastAsia"/>
          <w:bCs/>
          <w:color w:val="000000" w:themeColor="text1"/>
          <w:sz w:val="28"/>
          <w:szCs w:val="28"/>
        </w:rPr>
        <w:t>following</w:t>
      </w:r>
      <w:proofErr w:type="spellEnd"/>
      <w:r>
        <w:rPr>
          <w:rFonts w:eastAsiaTheme="majorEastAsia"/>
          <w:bCs/>
          <w:color w:val="000000" w:themeColor="text1"/>
          <w:sz w:val="28"/>
          <w:szCs w:val="28"/>
        </w:rPr>
        <w:t xml:space="preserve"> </w:t>
      </w:r>
      <w:proofErr w:type="spellStart"/>
      <w:r>
        <w:rPr>
          <w:rFonts w:eastAsiaTheme="majorEastAsia"/>
          <w:b/>
          <w:bCs/>
          <w:color w:val="000000" w:themeColor="text1"/>
          <w:sz w:val="28"/>
          <w:szCs w:val="28"/>
        </w:rPr>
        <w:t>contradictions</w:t>
      </w:r>
      <w:proofErr w:type="spellEnd"/>
      <w:r>
        <w:rPr>
          <w:rFonts w:eastAsiaTheme="majorEastAsia"/>
          <w:bCs/>
          <w:color w:val="000000" w:themeColor="text1"/>
          <w:sz w:val="28"/>
          <w:szCs w:val="28"/>
        </w:rPr>
        <w:t xml:space="preserve">: </w:t>
      </w:r>
    </w:p>
    <w:p w:rsidR="00947811" w:rsidRPr="00947811" w:rsidRDefault="00947811" w:rsidP="00947811">
      <w:pPr>
        <w:numPr>
          <w:ilvl w:val="0"/>
          <w:numId w:val="4"/>
        </w:numPr>
        <w:tabs>
          <w:tab w:val="left" w:pos="567"/>
        </w:tabs>
        <w:ind w:left="0" w:firstLine="284"/>
        <w:jc w:val="both"/>
        <w:rPr>
          <w:rFonts w:eastAsiaTheme="majorEastAsia"/>
          <w:bCs/>
          <w:color w:val="000000" w:themeColor="text1"/>
          <w:sz w:val="28"/>
          <w:szCs w:val="28"/>
          <w:lang w:val="en-US"/>
        </w:rPr>
      </w:pPr>
      <w:r w:rsidRPr="00947811">
        <w:rPr>
          <w:rFonts w:eastAsiaTheme="majorEastAsia"/>
          <w:bCs/>
          <w:color w:val="000000" w:themeColor="text1"/>
          <w:sz w:val="28"/>
          <w:szCs w:val="28"/>
          <w:lang w:val="en-US"/>
        </w:rPr>
        <w:t>between the abundance of modern digital resources and the need to apply them in forming a professional individual;</w:t>
      </w:r>
    </w:p>
    <w:p w:rsidR="00947811" w:rsidRPr="00947811" w:rsidRDefault="00947811" w:rsidP="00947811">
      <w:pPr>
        <w:numPr>
          <w:ilvl w:val="0"/>
          <w:numId w:val="4"/>
        </w:numPr>
        <w:tabs>
          <w:tab w:val="left" w:pos="567"/>
        </w:tabs>
        <w:ind w:left="0" w:firstLine="284"/>
        <w:jc w:val="both"/>
        <w:rPr>
          <w:rFonts w:eastAsiaTheme="majorEastAsia"/>
          <w:bCs/>
          <w:color w:val="000000" w:themeColor="text1"/>
          <w:sz w:val="28"/>
          <w:szCs w:val="28"/>
          <w:lang w:val="en-US"/>
        </w:rPr>
      </w:pPr>
      <w:r w:rsidRPr="00947811">
        <w:rPr>
          <w:rFonts w:eastAsiaTheme="majorEastAsia"/>
          <w:bCs/>
          <w:color w:val="000000" w:themeColor="text1"/>
          <w:sz w:val="28"/>
          <w:szCs w:val="28"/>
          <w:lang w:val="en-US"/>
        </w:rPr>
        <w:t xml:space="preserve">between the high potential of gamification elements in education and the insufficiently systematized scientific-methodological grounding of their application by future computer science teachers; </w:t>
      </w:r>
    </w:p>
    <w:p w:rsidR="00947811" w:rsidRPr="00947811" w:rsidRDefault="00947811" w:rsidP="00947811">
      <w:pPr>
        <w:numPr>
          <w:ilvl w:val="0"/>
          <w:numId w:val="4"/>
        </w:numPr>
        <w:tabs>
          <w:tab w:val="left" w:pos="567"/>
        </w:tabs>
        <w:ind w:left="0" w:firstLine="284"/>
        <w:jc w:val="both"/>
        <w:rPr>
          <w:rFonts w:eastAsiaTheme="majorEastAsia"/>
          <w:bCs/>
          <w:color w:val="000000" w:themeColor="text1"/>
          <w:sz w:val="28"/>
          <w:szCs w:val="28"/>
          <w:lang w:val="en-US"/>
        </w:rPr>
      </w:pPr>
      <w:proofErr w:type="gramStart"/>
      <w:r w:rsidRPr="00947811">
        <w:rPr>
          <w:rFonts w:eastAsiaTheme="majorEastAsia"/>
          <w:bCs/>
          <w:color w:val="000000" w:themeColor="text1"/>
          <w:sz w:val="28"/>
          <w:szCs w:val="28"/>
          <w:lang w:val="en-US"/>
        </w:rPr>
        <w:lastRenderedPageBreak/>
        <w:t>between</w:t>
      </w:r>
      <w:proofErr w:type="gramEnd"/>
      <w:r w:rsidRPr="00947811">
        <w:rPr>
          <w:rFonts w:eastAsiaTheme="majorEastAsia"/>
          <w:bCs/>
          <w:color w:val="000000" w:themeColor="text1"/>
          <w:sz w:val="28"/>
          <w:szCs w:val="28"/>
          <w:lang w:val="en-US"/>
        </w:rPr>
        <w:t xml:space="preserve"> the need to apply gamification elements in the training of future teachers and the insufficiency of the methodology for their application.</w:t>
      </w:r>
    </w:p>
    <w:p w:rsidR="00947811" w:rsidRPr="00947811" w:rsidRDefault="00947811" w:rsidP="00947811">
      <w:pPr>
        <w:tabs>
          <w:tab w:val="left" w:pos="1227"/>
        </w:tabs>
        <w:ind w:firstLine="567"/>
        <w:jc w:val="both"/>
        <w:rPr>
          <w:rFonts w:eastAsiaTheme="majorEastAsia"/>
          <w:bCs/>
          <w:color w:val="000000" w:themeColor="text1"/>
          <w:sz w:val="28"/>
          <w:szCs w:val="28"/>
          <w:lang w:val="en-US"/>
        </w:rPr>
      </w:pPr>
      <w:r w:rsidRPr="00947811">
        <w:rPr>
          <w:rFonts w:eastAsiaTheme="majorEastAsia"/>
          <w:bCs/>
          <w:color w:val="000000" w:themeColor="text1"/>
          <w:sz w:val="28"/>
          <w:szCs w:val="28"/>
          <w:lang w:val="en-US"/>
        </w:rPr>
        <w:t xml:space="preserve">The identified contradictions defined </w:t>
      </w:r>
      <w:r w:rsidRPr="00947811">
        <w:rPr>
          <w:rFonts w:eastAsiaTheme="majorEastAsia"/>
          <w:b/>
          <w:bCs/>
          <w:color w:val="000000" w:themeColor="text1"/>
          <w:sz w:val="28"/>
          <w:szCs w:val="28"/>
          <w:lang w:val="en-US"/>
        </w:rPr>
        <w:t>the research problem</w:t>
      </w:r>
      <w:r w:rsidRPr="00947811">
        <w:rPr>
          <w:rFonts w:eastAsiaTheme="majorEastAsia"/>
          <w:bCs/>
          <w:color w:val="000000" w:themeColor="text1"/>
          <w:sz w:val="28"/>
          <w:szCs w:val="28"/>
          <w:lang w:val="en-US"/>
        </w:rPr>
        <w:t xml:space="preserve"> as follows: what is the methodological feature of applying gamification elements in teaching future computer science teachers, and how does it affect the formation of professional competence?</w:t>
      </w:r>
    </w:p>
    <w:p w:rsidR="00947811" w:rsidRPr="00947811" w:rsidRDefault="00947811" w:rsidP="00947811">
      <w:pPr>
        <w:tabs>
          <w:tab w:val="left" w:pos="1227"/>
        </w:tabs>
        <w:ind w:firstLine="567"/>
        <w:jc w:val="both"/>
        <w:rPr>
          <w:rFonts w:eastAsiaTheme="majorEastAsia"/>
          <w:bCs/>
          <w:color w:val="000000" w:themeColor="text1"/>
          <w:sz w:val="28"/>
          <w:szCs w:val="28"/>
          <w:lang w:val="en-US"/>
        </w:rPr>
      </w:pPr>
      <w:r w:rsidRPr="00947811">
        <w:rPr>
          <w:rFonts w:eastAsiaTheme="majorEastAsia"/>
          <w:bCs/>
          <w:color w:val="000000" w:themeColor="text1"/>
          <w:sz w:val="28"/>
          <w:szCs w:val="28"/>
          <w:lang w:val="en-US"/>
        </w:rPr>
        <w:t xml:space="preserve">This served as the basis for adopting the topic of this research work as </w:t>
      </w:r>
      <w:r w:rsidRPr="00947811">
        <w:rPr>
          <w:rFonts w:eastAsiaTheme="majorEastAsia"/>
          <w:b/>
          <w:bCs/>
          <w:color w:val="000000" w:themeColor="text1"/>
          <w:sz w:val="28"/>
          <w:szCs w:val="28"/>
          <w:lang w:val="en-US"/>
        </w:rPr>
        <w:t>«Methodological Features of Applying Gamification Elements in Teaching Future Computer Science Teachers»</w:t>
      </w:r>
      <w:r w:rsidRPr="00947811">
        <w:rPr>
          <w:rFonts w:eastAsiaTheme="majorEastAsia"/>
          <w:bCs/>
          <w:color w:val="000000" w:themeColor="text1"/>
          <w:sz w:val="28"/>
          <w:szCs w:val="28"/>
          <w:lang w:val="en-US"/>
        </w:rPr>
        <w:t>.</w:t>
      </w:r>
    </w:p>
    <w:p w:rsidR="00947811" w:rsidRPr="00947811" w:rsidRDefault="00947811" w:rsidP="00947811">
      <w:pPr>
        <w:tabs>
          <w:tab w:val="left" w:pos="1227"/>
        </w:tabs>
        <w:ind w:firstLine="567"/>
        <w:jc w:val="both"/>
        <w:rPr>
          <w:rFonts w:eastAsiaTheme="majorEastAsia"/>
          <w:b/>
          <w:bCs/>
          <w:color w:val="000000" w:themeColor="text1"/>
          <w:sz w:val="28"/>
          <w:szCs w:val="28"/>
          <w:lang w:val="en-US"/>
        </w:rPr>
      </w:pPr>
      <w:r w:rsidRPr="00947811">
        <w:rPr>
          <w:rFonts w:eastAsiaTheme="majorEastAsia"/>
          <w:b/>
          <w:bCs/>
          <w:color w:val="000000" w:themeColor="text1"/>
          <w:sz w:val="28"/>
          <w:szCs w:val="28"/>
          <w:lang w:val="en-US"/>
        </w:rPr>
        <w:t xml:space="preserve">The aim of the research – </w:t>
      </w:r>
      <w:r w:rsidRPr="00947811">
        <w:rPr>
          <w:rFonts w:eastAsiaTheme="majorEastAsia"/>
          <w:color w:val="000000" w:themeColor="text1"/>
          <w:sz w:val="28"/>
          <w:szCs w:val="28"/>
          <w:lang w:val="en-US"/>
        </w:rPr>
        <w:t>to identify the methodological features of applying gamification elements in the process of training future computer science teachers, to develop a methodology aimed at forming their professional competence, and to substantiate its effectiveness through experimental work.</w:t>
      </w:r>
    </w:p>
    <w:p w:rsidR="00947811" w:rsidRPr="00947811" w:rsidRDefault="00947811" w:rsidP="00947811">
      <w:pPr>
        <w:tabs>
          <w:tab w:val="left" w:pos="1227"/>
        </w:tabs>
        <w:ind w:firstLine="567"/>
        <w:jc w:val="both"/>
        <w:rPr>
          <w:rFonts w:eastAsiaTheme="majorEastAsia"/>
          <w:bCs/>
          <w:color w:val="000000" w:themeColor="text1"/>
          <w:sz w:val="28"/>
          <w:szCs w:val="28"/>
          <w:lang w:val="en-US"/>
        </w:rPr>
      </w:pPr>
      <w:r w:rsidRPr="00947811">
        <w:rPr>
          <w:rFonts w:eastAsiaTheme="majorEastAsia"/>
          <w:b/>
          <w:bCs/>
          <w:color w:val="000000" w:themeColor="text1"/>
          <w:sz w:val="28"/>
          <w:szCs w:val="28"/>
          <w:lang w:val="en-US"/>
        </w:rPr>
        <w:t>The object of the research</w:t>
      </w:r>
      <w:r w:rsidRPr="00947811">
        <w:rPr>
          <w:rFonts w:eastAsiaTheme="majorEastAsia"/>
          <w:bCs/>
          <w:color w:val="000000" w:themeColor="text1"/>
          <w:sz w:val="28"/>
          <w:szCs w:val="28"/>
          <w:lang w:val="en-US"/>
        </w:rPr>
        <w:t>: the process of teaching future computer science teachers in the system of higher pedagogical education.</w:t>
      </w:r>
    </w:p>
    <w:p w:rsidR="00947811" w:rsidRPr="00947811" w:rsidRDefault="00947811" w:rsidP="00947811">
      <w:pPr>
        <w:tabs>
          <w:tab w:val="left" w:pos="1227"/>
        </w:tabs>
        <w:ind w:firstLine="567"/>
        <w:jc w:val="both"/>
        <w:rPr>
          <w:rFonts w:eastAsiaTheme="majorEastAsia"/>
          <w:bCs/>
          <w:color w:val="000000" w:themeColor="text1"/>
          <w:sz w:val="28"/>
          <w:szCs w:val="28"/>
          <w:lang w:val="en-US"/>
        </w:rPr>
      </w:pPr>
      <w:r w:rsidRPr="00947811">
        <w:rPr>
          <w:rFonts w:eastAsiaTheme="majorEastAsia"/>
          <w:b/>
          <w:bCs/>
          <w:color w:val="000000" w:themeColor="text1"/>
          <w:sz w:val="28"/>
          <w:szCs w:val="28"/>
          <w:lang w:val="en-US"/>
        </w:rPr>
        <w:t>The subject of the research:</w:t>
      </w:r>
      <w:r w:rsidRPr="00947811">
        <w:rPr>
          <w:rFonts w:eastAsiaTheme="majorEastAsia"/>
          <w:bCs/>
          <w:color w:val="000000" w:themeColor="text1"/>
          <w:sz w:val="28"/>
          <w:szCs w:val="28"/>
          <w:lang w:val="en-US"/>
        </w:rPr>
        <w:t xml:space="preserve"> the methodology of applying gamification elements in forming the professional competence of future computer science teachers.</w:t>
      </w:r>
    </w:p>
    <w:p w:rsidR="00947811" w:rsidRPr="00947811" w:rsidRDefault="00947811" w:rsidP="00947811">
      <w:pPr>
        <w:tabs>
          <w:tab w:val="left" w:pos="1227"/>
        </w:tabs>
        <w:ind w:firstLine="567"/>
        <w:jc w:val="both"/>
        <w:rPr>
          <w:rFonts w:eastAsiaTheme="majorEastAsia"/>
          <w:bCs/>
          <w:color w:val="000000" w:themeColor="text1"/>
          <w:sz w:val="28"/>
          <w:szCs w:val="28"/>
          <w:lang w:val="en-US"/>
        </w:rPr>
      </w:pPr>
      <w:r w:rsidRPr="00947811">
        <w:rPr>
          <w:rFonts w:eastAsiaTheme="majorEastAsia"/>
          <w:b/>
          <w:bCs/>
          <w:color w:val="000000" w:themeColor="text1"/>
          <w:sz w:val="28"/>
          <w:szCs w:val="28"/>
          <w:lang w:val="en-US"/>
        </w:rPr>
        <w:t>The scientific hypothesis of the research</w:t>
      </w:r>
      <w:r w:rsidRPr="00947811">
        <w:rPr>
          <w:rFonts w:eastAsiaTheme="majorEastAsia"/>
          <w:bCs/>
          <w:color w:val="000000" w:themeColor="text1"/>
          <w:sz w:val="28"/>
          <w:szCs w:val="28"/>
          <w:lang w:val="en-US"/>
        </w:rPr>
        <w:t>:</w:t>
      </w:r>
    </w:p>
    <w:p w:rsidR="00947811" w:rsidRPr="00947811" w:rsidRDefault="00947811" w:rsidP="00947811">
      <w:pPr>
        <w:tabs>
          <w:tab w:val="left" w:pos="1227"/>
        </w:tabs>
        <w:ind w:firstLine="567"/>
        <w:jc w:val="both"/>
        <w:rPr>
          <w:rFonts w:eastAsiaTheme="majorEastAsia"/>
          <w:bCs/>
          <w:color w:val="000000" w:themeColor="text1"/>
          <w:sz w:val="28"/>
          <w:szCs w:val="28"/>
          <w:lang w:val="en-US"/>
        </w:rPr>
      </w:pPr>
      <w:r w:rsidRPr="00947811">
        <w:rPr>
          <w:rFonts w:eastAsiaTheme="majorEastAsia"/>
          <w:b/>
          <w:bCs/>
          <w:color w:val="000000" w:themeColor="text1"/>
          <w:sz w:val="28"/>
          <w:szCs w:val="28"/>
          <w:lang w:val="en-US"/>
        </w:rPr>
        <w:t xml:space="preserve">If </w:t>
      </w:r>
      <w:r w:rsidRPr="00947811">
        <w:rPr>
          <w:rFonts w:eastAsiaTheme="majorEastAsia"/>
          <w:bCs/>
          <w:color w:val="000000" w:themeColor="text1"/>
          <w:sz w:val="28"/>
          <w:szCs w:val="28"/>
          <w:lang w:val="en-US"/>
        </w:rPr>
        <w:t xml:space="preserve">the application of gamification elements in the process of training future computer science teachers is organized on the basis of a «dual-role practice» format that enables them to simultaneously carry out activity both as a learner and as a future teacher, </w:t>
      </w:r>
      <w:r w:rsidRPr="00947811">
        <w:rPr>
          <w:rFonts w:eastAsiaTheme="majorEastAsia"/>
          <w:b/>
          <w:bCs/>
          <w:color w:val="000000" w:themeColor="text1"/>
          <w:sz w:val="28"/>
          <w:szCs w:val="28"/>
          <w:lang w:val="en-US"/>
        </w:rPr>
        <w:t>then</w:t>
      </w:r>
      <w:r w:rsidRPr="00947811">
        <w:rPr>
          <w:rFonts w:eastAsiaTheme="majorEastAsia"/>
          <w:bCs/>
          <w:color w:val="000000" w:themeColor="text1"/>
          <w:sz w:val="28"/>
          <w:szCs w:val="28"/>
          <w:lang w:val="en-US"/>
        </w:rPr>
        <w:t xml:space="preserve"> their professional competence will increase, </w:t>
      </w:r>
      <w:r w:rsidRPr="00947811">
        <w:rPr>
          <w:rFonts w:eastAsiaTheme="majorEastAsia"/>
          <w:b/>
          <w:bCs/>
          <w:color w:val="000000" w:themeColor="text1"/>
          <w:sz w:val="28"/>
          <w:szCs w:val="28"/>
          <w:lang w:val="en-US"/>
        </w:rPr>
        <w:t xml:space="preserve">because </w:t>
      </w:r>
      <w:r w:rsidRPr="00947811">
        <w:rPr>
          <w:rFonts w:eastAsiaTheme="majorEastAsia"/>
          <w:bCs/>
          <w:color w:val="000000" w:themeColor="text1"/>
          <w:sz w:val="28"/>
          <w:szCs w:val="28"/>
          <w:lang w:val="en-US"/>
        </w:rPr>
        <w:t>such a format integrates the mastery of subject knowledge with pedagogical experience and raises the learner from the level of a passive participant in the learning process to the level of an active pedagogical subject.</w:t>
      </w:r>
    </w:p>
    <w:p w:rsidR="00947811" w:rsidRDefault="00947811" w:rsidP="00947811">
      <w:pPr>
        <w:tabs>
          <w:tab w:val="left" w:pos="1227"/>
        </w:tabs>
        <w:ind w:firstLine="567"/>
        <w:jc w:val="both"/>
        <w:rPr>
          <w:rFonts w:eastAsiaTheme="majorEastAsia"/>
          <w:b/>
          <w:bCs/>
          <w:color w:val="000000" w:themeColor="text1"/>
          <w:sz w:val="28"/>
          <w:szCs w:val="28"/>
        </w:rPr>
      </w:pPr>
      <w:proofErr w:type="spellStart"/>
      <w:r>
        <w:rPr>
          <w:rFonts w:eastAsiaTheme="majorEastAsia"/>
          <w:b/>
          <w:bCs/>
          <w:color w:val="000000" w:themeColor="text1"/>
          <w:sz w:val="28"/>
          <w:szCs w:val="28"/>
        </w:rPr>
        <w:t>Objectives</w:t>
      </w:r>
      <w:proofErr w:type="spellEnd"/>
      <w:r>
        <w:rPr>
          <w:rFonts w:eastAsiaTheme="majorEastAsia"/>
          <w:b/>
          <w:bCs/>
          <w:color w:val="000000" w:themeColor="text1"/>
          <w:sz w:val="28"/>
          <w:szCs w:val="28"/>
        </w:rPr>
        <w:t xml:space="preserve"> </w:t>
      </w:r>
      <w:proofErr w:type="spellStart"/>
      <w:r>
        <w:rPr>
          <w:rFonts w:eastAsiaTheme="majorEastAsia"/>
          <w:b/>
          <w:bCs/>
          <w:color w:val="000000" w:themeColor="text1"/>
          <w:sz w:val="28"/>
          <w:szCs w:val="28"/>
        </w:rPr>
        <w:t>of</w:t>
      </w:r>
      <w:proofErr w:type="spellEnd"/>
      <w:r>
        <w:rPr>
          <w:rFonts w:eastAsiaTheme="majorEastAsia"/>
          <w:b/>
          <w:bCs/>
          <w:color w:val="000000" w:themeColor="text1"/>
          <w:sz w:val="28"/>
          <w:szCs w:val="28"/>
        </w:rPr>
        <w:t xml:space="preserve"> </w:t>
      </w:r>
      <w:proofErr w:type="spellStart"/>
      <w:r>
        <w:rPr>
          <w:rFonts w:eastAsiaTheme="majorEastAsia"/>
          <w:b/>
          <w:bCs/>
          <w:color w:val="000000" w:themeColor="text1"/>
          <w:sz w:val="28"/>
          <w:szCs w:val="28"/>
        </w:rPr>
        <w:t>the</w:t>
      </w:r>
      <w:proofErr w:type="spellEnd"/>
      <w:r>
        <w:rPr>
          <w:rFonts w:eastAsiaTheme="majorEastAsia"/>
          <w:b/>
          <w:bCs/>
          <w:color w:val="000000" w:themeColor="text1"/>
          <w:sz w:val="28"/>
          <w:szCs w:val="28"/>
        </w:rPr>
        <w:t xml:space="preserve"> </w:t>
      </w:r>
      <w:proofErr w:type="spellStart"/>
      <w:r>
        <w:rPr>
          <w:rFonts w:eastAsiaTheme="majorEastAsia"/>
          <w:b/>
          <w:bCs/>
          <w:color w:val="000000" w:themeColor="text1"/>
          <w:sz w:val="28"/>
          <w:szCs w:val="28"/>
        </w:rPr>
        <w:t>research</w:t>
      </w:r>
      <w:proofErr w:type="spellEnd"/>
      <w:r>
        <w:rPr>
          <w:rFonts w:eastAsiaTheme="majorEastAsia"/>
          <w:b/>
          <w:bCs/>
          <w:color w:val="000000" w:themeColor="text1"/>
          <w:sz w:val="28"/>
          <w:szCs w:val="28"/>
        </w:rPr>
        <w:t>:</w:t>
      </w:r>
    </w:p>
    <w:p w:rsidR="00947811" w:rsidRDefault="00947811" w:rsidP="00947811">
      <w:pPr>
        <w:pStyle w:val="a4"/>
        <w:numPr>
          <w:ilvl w:val="0"/>
          <w:numId w:val="5"/>
        </w:numPr>
        <w:tabs>
          <w:tab w:val="left" w:pos="567"/>
        </w:tabs>
        <w:ind w:left="0" w:firstLine="426"/>
        <w:contextualSpacing/>
        <w:jc w:val="both"/>
        <w:rPr>
          <w:rFonts w:eastAsiaTheme="majorEastAsia"/>
          <w:bCs/>
          <w:color w:val="000000" w:themeColor="text1"/>
          <w:sz w:val="28"/>
          <w:szCs w:val="28"/>
          <w:lang w:val="en-US"/>
        </w:rPr>
      </w:pPr>
      <w:r>
        <w:rPr>
          <w:rFonts w:eastAsiaTheme="majorEastAsia"/>
          <w:bCs/>
          <w:color w:val="000000" w:themeColor="text1"/>
          <w:sz w:val="28"/>
          <w:szCs w:val="28"/>
          <w:lang w:val="en-US"/>
        </w:rPr>
        <w:t>on the basis of an analysis of the psychological-pedagogical and methodological literature, to determine the theoretical foundations of applying gamification elements in training future computer science teachers;</w:t>
      </w:r>
    </w:p>
    <w:p w:rsidR="00947811" w:rsidRDefault="00947811" w:rsidP="00947811">
      <w:pPr>
        <w:pStyle w:val="a4"/>
        <w:numPr>
          <w:ilvl w:val="0"/>
          <w:numId w:val="5"/>
        </w:numPr>
        <w:tabs>
          <w:tab w:val="left" w:pos="567"/>
        </w:tabs>
        <w:ind w:left="0" w:firstLine="426"/>
        <w:contextualSpacing/>
        <w:jc w:val="both"/>
        <w:rPr>
          <w:rFonts w:eastAsiaTheme="majorEastAsia"/>
          <w:bCs/>
          <w:color w:val="000000" w:themeColor="text1"/>
          <w:sz w:val="28"/>
          <w:szCs w:val="28"/>
          <w:lang w:val="en-US"/>
        </w:rPr>
      </w:pPr>
      <w:r>
        <w:rPr>
          <w:rFonts w:eastAsiaTheme="majorEastAsia"/>
          <w:bCs/>
          <w:color w:val="000000" w:themeColor="text1"/>
          <w:sz w:val="28"/>
          <w:szCs w:val="28"/>
          <w:lang w:val="en-US"/>
        </w:rPr>
        <w:t>to substantiate the methodological features, principles, and pedagogical conditions of applying gamification elements in the process of training future computer science teachers;</w:t>
      </w:r>
    </w:p>
    <w:p w:rsidR="00947811" w:rsidRDefault="00947811" w:rsidP="00947811">
      <w:pPr>
        <w:pStyle w:val="a4"/>
        <w:numPr>
          <w:ilvl w:val="0"/>
          <w:numId w:val="5"/>
        </w:numPr>
        <w:tabs>
          <w:tab w:val="left" w:pos="567"/>
        </w:tabs>
        <w:ind w:left="0" w:firstLine="426"/>
        <w:contextualSpacing/>
        <w:jc w:val="both"/>
        <w:rPr>
          <w:rFonts w:eastAsiaTheme="majorEastAsia"/>
          <w:bCs/>
          <w:color w:val="000000" w:themeColor="text1"/>
          <w:sz w:val="28"/>
          <w:szCs w:val="28"/>
          <w:lang w:val="en-US"/>
        </w:rPr>
      </w:pPr>
      <w:r>
        <w:rPr>
          <w:rFonts w:eastAsiaTheme="majorEastAsia"/>
          <w:bCs/>
          <w:color w:val="000000" w:themeColor="text1"/>
          <w:sz w:val="28"/>
          <w:szCs w:val="28"/>
          <w:lang w:val="en-US"/>
        </w:rPr>
        <w:t xml:space="preserve">to develop a model of applying gamification elements in teaching future computer science teachers and </w:t>
      </w:r>
      <w:r>
        <w:rPr>
          <w:rFonts w:eastAsiaTheme="majorEastAsia"/>
          <w:color w:val="000000" w:themeColor="text1"/>
          <w:sz w:val="28"/>
          <w:szCs w:val="28"/>
          <w:lang w:val="en-US"/>
        </w:rPr>
        <w:t>a methodology aimed at forming professional competence</w:t>
      </w:r>
      <w:r>
        <w:rPr>
          <w:rFonts w:eastAsiaTheme="majorEastAsia"/>
          <w:bCs/>
          <w:color w:val="000000" w:themeColor="text1"/>
          <w:sz w:val="28"/>
          <w:szCs w:val="28"/>
          <w:lang w:val="en-US"/>
        </w:rPr>
        <w:t>;</w:t>
      </w:r>
    </w:p>
    <w:p w:rsidR="00947811" w:rsidRDefault="00947811" w:rsidP="00947811">
      <w:pPr>
        <w:pStyle w:val="a4"/>
        <w:numPr>
          <w:ilvl w:val="0"/>
          <w:numId w:val="5"/>
        </w:numPr>
        <w:tabs>
          <w:tab w:val="left" w:pos="567"/>
        </w:tabs>
        <w:ind w:left="0" w:firstLine="426"/>
        <w:contextualSpacing/>
        <w:jc w:val="both"/>
        <w:rPr>
          <w:rFonts w:eastAsiaTheme="majorEastAsia"/>
          <w:bCs/>
          <w:color w:val="000000" w:themeColor="text1"/>
          <w:sz w:val="28"/>
          <w:szCs w:val="28"/>
          <w:lang w:val="en-US"/>
        </w:rPr>
      </w:pPr>
      <w:proofErr w:type="gramStart"/>
      <w:r>
        <w:rPr>
          <w:rFonts w:eastAsiaTheme="majorEastAsia"/>
          <w:bCs/>
          <w:color w:val="000000" w:themeColor="text1"/>
          <w:sz w:val="28"/>
          <w:szCs w:val="28"/>
          <w:lang w:val="en-US"/>
        </w:rPr>
        <w:t>to</w:t>
      </w:r>
      <w:proofErr w:type="gramEnd"/>
      <w:r>
        <w:rPr>
          <w:rFonts w:eastAsiaTheme="majorEastAsia"/>
          <w:bCs/>
          <w:color w:val="000000" w:themeColor="text1"/>
          <w:sz w:val="28"/>
          <w:szCs w:val="28"/>
          <w:lang w:val="en-US"/>
        </w:rPr>
        <w:t xml:space="preserve"> verify the effectiveness of the developed methodology in the course of experimental work, and to analyze and assess the results obtained.</w:t>
      </w:r>
    </w:p>
    <w:p w:rsidR="00947811" w:rsidRDefault="00947811" w:rsidP="00947811">
      <w:pPr>
        <w:tabs>
          <w:tab w:val="left" w:pos="142"/>
        </w:tabs>
        <w:ind w:firstLine="567"/>
        <w:jc w:val="both"/>
        <w:rPr>
          <w:rFonts w:eastAsiaTheme="majorEastAsia"/>
          <w:bCs/>
          <w:color w:val="000000" w:themeColor="text1"/>
          <w:sz w:val="28"/>
          <w:szCs w:val="28"/>
          <w:lang w:val="en-US"/>
        </w:rPr>
      </w:pPr>
      <w:r w:rsidRPr="00947811">
        <w:rPr>
          <w:rFonts w:eastAsiaTheme="majorEastAsia"/>
          <w:bCs/>
          <w:color w:val="000000" w:themeColor="text1"/>
          <w:sz w:val="28"/>
          <w:szCs w:val="28"/>
          <w:lang w:val="en-US"/>
        </w:rPr>
        <w:t xml:space="preserve">In accordance with the aim and objectives of the research, the following research methods were used:  </w:t>
      </w:r>
    </w:p>
    <w:p w:rsidR="00947811" w:rsidRPr="00947811" w:rsidRDefault="00947811" w:rsidP="00947811">
      <w:pPr>
        <w:numPr>
          <w:ilvl w:val="0"/>
          <w:numId w:val="5"/>
        </w:numPr>
        <w:tabs>
          <w:tab w:val="left" w:pos="567"/>
        </w:tabs>
        <w:ind w:left="0" w:firstLine="284"/>
        <w:jc w:val="both"/>
        <w:rPr>
          <w:rFonts w:eastAsiaTheme="majorEastAsia"/>
          <w:bCs/>
          <w:color w:val="000000" w:themeColor="text1"/>
          <w:sz w:val="28"/>
          <w:szCs w:val="28"/>
          <w:lang w:val="en-US"/>
        </w:rPr>
      </w:pPr>
      <w:r w:rsidRPr="00947811">
        <w:rPr>
          <w:rFonts w:eastAsiaTheme="majorEastAsia"/>
          <w:bCs/>
          <w:i/>
          <w:color w:val="000000" w:themeColor="text1"/>
          <w:sz w:val="28"/>
          <w:szCs w:val="28"/>
          <w:lang w:val="en-US"/>
        </w:rPr>
        <w:t>theoretical research methods</w:t>
      </w:r>
      <w:r w:rsidRPr="00947811">
        <w:rPr>
          <w:rFonts w:eastAsiaTheme="majorEastAsia"/>
          <w:b/>
          <w:bCs/>
          <w:i/>
          <w:color w:val="000000" w:themeColor="text1"/>
          <w:sz w:val="28"/>
          <w:szCs w:val="28"/>
          <w:lang w:val="en-US"/>
        </w:rPr>
        <w:t>:</w:t>
      </w:r>
      <w:r w:rsidRPr="00947811">
        <w:rPr>
          <w:rFonts w:eastAsiaTheme="majorEastAsia"/>
          <w:bCs/>
          <w:color w:val="000000" w:themeColor="text1"/>
          <w:sz w:val="28"/>
          <w:szCs w:val="28"/>
          <w:lang w:val="en-US"/>
        </w:rPr>
        <w:t xml:space="preserve"> systematic review, analysis, synthesis, and generalization of pedagogical, psychological, methodological, and scientific-</w:t>
      </w:r>
      <w:r w:rsidRPr="00947811">
        <w:rPr>
          <w:rFonts w:eastAsiaTheme="majorEastAsia"/>
          <w:bCs/>
          <w:color w:val="000000" w:themeColor="text1"/>
          <w:sz w:val="28"/>
          <w:szCs w:val="28"/>
          <w:lang w:val="en-US"/>
        </w:rPr>
        <w:lastRenderedPageBreak/>
        <w:t>technical literature, the study of normative documents, the classification of gamification elements, and modeling;</w:t>
      </w:r>
    </w:p>
    <w:p w:rsidR="00947811" w:rsidRPr="00947811" w:rsidRDefault="00947811" w:rsidP="00947811">
      <w:pPr>
        <w:numPr>
          <w:ilvl w:val="0"/>
          <w:numId w:val="5"/>
        </w:numPr>
        <w:tabs>
          <w:tab w:val="left" w:pos="567"/>
        </w:tabs>
        <w:ind w:left="0" w:firstLine="284"/>
        <w:jc w:val="both"/>
        <w:rPr>
          <w:rFonts w:eastAsiaTheme="majorEastAsia"/>
          <w:bCs/>
          <w:color w:val="000000" w:themeColor="text1"/>
          <w:sz w:val="28"/>
          <w:szCs w:val="28"/>
          <w:lang w:val="en-US"/>
        </w:rPr>
      </w:pPr>
      <w:r w:rsidRPr="00947811">
        <w:rPr>
          <w:rFonts w:eastAsiaTheme="majorEastAsia"/>
          <w:bCs/>
          <w:i/>
          <w:color w:val="000000" w:themeColor="text1"/>
          <w:sz w:val="28"/>
          <w:szCs w:val="28"/>
          <w:lang w:val="en-US"/>
        </w:rPr>
        <w:t>sociological research methods:</w:t>
      </w:r>
      <w:r w:rsidRPr="00947811">
        <w:rPr>
          <w:rFonts w:eastAsiaTheme="majorEastAsia"/>
          <w:bCs/>
          <w:color w:val="000000" w:themeColor="text1"/>
          <w:sz w:val="28"/>
          <w:szCs w:val="28"/>
          <w:lang w:val="en-US"/>
        </w:rPr>
        <w:t xml:space="preserve"> questionnaires, testing, and peer assessment conducted with instructors and future computer science teachers;</w:t>
      </w:r>
    </w:p>
    <w:p w:rsidR="00947811" w:rsidRPr="00947811" w:rsidRDefault="00947811" w:rsidP="00947811">
      <w:pPr>
        <w:numPr>
          <w:ilvl w:val="0"/>
          <w:numId w:val="5"/>
        </w:numPr>
        <w:tabs>
          <w:tab w:val="left" w:pos="567"/>
        </w:tabs>
        <w:ind w:left="0" w:firstLine="284"/>
        <w:jc w:val="both"/>
        <w:rPr>
          <w:rFonts w:eastAsiaTheme="majorEastAsia"/>
          <w:bCs/>
          <w:color w:val="000000" w:themeColor="text1"/>
          <w:sz w:val="28"/>
          <w:szCs w:val="28"/>
          <w:lang w:val="en-US"/>
        </w:rPr>
      </w:pPr>
      <w:proofErr w:type="gramStart"/>
      <w:r w:rsidRPr="00947811">
        <w:rPr>
          <w:rFonts w:eastAsiaTheme="majorEastAsia"/>
          <w:bCs/>
          <w:i/>
          <w:color w:val="000000" w:themeColor="text1"/>
          <w:sz w:val="28"/>
          <w:szCs w:val="28"/>
          <w:lang w:val="en-US"/>
        </w:rPr>
        <w:t>empirical</w:t>
      </w:r>
      <w:proofErr w:type="gramEnd"/>
      <w:r w:rsidRPr="00947811">
        <w:rPr>
          <w:rFonts w:eastAsiaTheme="majorEastAsia"/>
          <w:bCs/>
          <w:i/>
          <w:color w:val="000000" w:themeColor="text1"/>
          <w:sz w:val="28"/>
          <w:szCs w:val="28"/>
          <w:lang w:val="en-US"/>
        </w:rPr>
        <w:t xml:space="preserve"> research methods:</w:t>
      </w:r>
      <w:r w:rsidRPr="00947811">
        <w:rPr>
          <w:rFonts w:eastAsiaTheme="majorEastAsia"/>
          <w:bCs/>
          <w:color w:val="000000" w:themeColor="text1"/>
          <w:sz w:val="28"/>
          <w:szCs w:val="28"/>
          <w:lang w:val="en-US"/>
        </w:rPr>
        <w:t xml:space="preserve"> verification of the scientific hypothesis through a pedagogical experiment, and the collection, processing, and analysis of data by statistical methods.</w:t>
      </w:r>
    </w:p>
    <w:p w:rsidR="00947811" w:rsidRPr="00947811" w:rsidRDefault="00947811" w:rsidP="00947811">
      <w:pPr>
        <w:tabs>
          <w:tab w:val="left" w:pos="567"/>
        </w:tabs>
        <w:ind w:left="284"/>
        <w:jc w:val="both"/>
        <w:rPr>
          <w:rFonts w:eastAsiaTheme="majorEastAsia"/>
          <w:b/>
          <w:bCs/>
          <w:i/>
          <w:color w:val="000000" w:themeColor="text1"/>
          <w:sz w:val="28"/>
          <w:szCs w:val="28"/>
          <w:lang w:val="en-US"/>
        </w:rPr>
      </w:pPr>
      <w:r w:rsidRPr="00947811">
        <w:rPr>
          <w:rFonts w:eastAsiaTheme="majorEastAsia"/>
          <w:b/>
          <w:bCs/>
          <w:i/>
          <w:color w:val="000000" w:themeColor="text1"/>
          <w:sz w:val="28"/>
          <w:szCs w:val="28"/>
          <w:lang w:val="en-US"/>
        </w:rPr>
        <w:tab/>
        <w:t>Theoretical and methodological foundations of the research:</w:t>
      </w:r>
    </w:p>
    <w:p w:rsidR="00947811" w:rsidRPr="00947811" w:rsidRDefault="00947811" w:rsidP="00947811">
      <w:pPr>
        <w:tabs>
          <w:tab w:val="left" w:pos="1227"/>
        </w:tabs>
        <w:ind w:firstLine="567"/>
        <w:jc w:val="both"/>
        <w:rPr>
          <w:rFonts w:eastAsiaTheme="majorEastAsia"/>
          <w:bCs/>
          <w:color w:val="000000" w:themeColor="text1"/>
          <w:sz w:val="28"/>
          <w:szCs w:val="28"/>
          <w:lang w:val="en-US"/>
        </w:rPr>
      </w:pPr>
      <w:r w:rsidRPr="00947811">
        <w:rPr>
          <w:rFonts w:eastAsiaTheme="majorEastAsia"/>
          <w:bCs/>
          <w:color w:val="000000" w:themeColor="text1"/>
          <w:sz w:val="28"/>
          <w:szCs w:val="28"/>
          <w:lang w:val="en-US"/>
        </w:rPr>
        <w:t xml:space="preserve">The psychological-pedagogical foundations of the research are constituted by </w:t>
      </w:r>
      <w:proofErr w:type="spellStart"/>
      <w:r w:rsidRPr="00947811">
        <w:rPr>
          <w:rFonts w:eastAsiaTheme="majorEastAsia"/>
          <w:bCs/>
          <w:color w:val="000000" w:themeColor="text1"/>
          <w:sz w:val="28"/>
          <w:szCs w:val="28"/>
          <w:lang w:val="en-US"/>
        </w:rPr>
        <w:t>Leontiev</w:t>
      </w:r>
      <w:proofErr w:type="spellEnd"/>
      <w:r w:rsidRPr="00947811">
        <w:rPr>
          <w:rFonts w:eastAsiaTheme="majorEastAsia"/>
          <w:bCs/>
          <w:color w:val="000000" w:themeColor="text1"/>
          <w:sz w:val="28"/>
          <w:szCs w:val="28"/>
          <w:lang w:val="en-US"/>
        </w:rPr>
        <w:t xml:space="preserve"> A.N.’s activity theory, Vygotsky L.S.’s concept of the zone of proximal development, </w:t>
      </w:r>
      <w:proofErr w:type="spellStart"/>
      <w:r w:rsidRPr="00947811">
        <w:rPr>
          <w:rFonts w:eastAsiaTheme="majorEastAsia"/>
          <w:bCs/>
          <w:color w:val="000000" w:themeColor="text1"/>
          <w:sz w:val="28"/>
          <w:szCs w:val="28"/>
          <w:lang w:val="en-US"/>
        </w:rPr>
        <w:t>Galperin</w:t>
      </w:r>
      <w:proofErr w:type="spellEnd"/>
      <w:r w:rsidRPr="00947811">
        <w:rPr>
          <w:rFonts w:eastAsiaTheme="majorEastAsia"/>
          <w:bCs/>
          <w:color w:val="000000" w:themeColor="text1"/>
          <w:sz w:val="28"/>
          <w:szCs w:val="28"/>
          <w:lang w:val="en-US"/>
        </w:rPr>
        <w:t xml:space="preserve"> </w:t>
      </w:r>
      <w:proofErr w:type="spellStart"/>
      <w:r w:rsidRPr="00947811">
        <w:rPr>
          <w:rFonts w:eastAsiaTheme="majorEastAsia"/>
          <w:bCs/>
          <w:color w:val="000000" w:themeColor="text1"/>
          <w:sz w:val="28"/>
          <w:szCs w:val="28"/>
          <w:lang w:val="en-US"/>
        </w:rPr>
        <w:t>P.Ya</w:t>
      </w:r>
      <w:proofErr w:type="spellEnd"/>
      <w:r w:rsidRPr="00947811">
        <w:rPr>
          <w:rFonts w:eastAsiaTheme="majorEastAsia"/>
          <w:bCs/>
          <w:color w:val="000000" w:themeColor="text1"/>
          <w:sz w:val="28"/>
          <w:szCs w:val="28"/>
          <w:lang w:val="en-US"/>
        </w:rPr>
        <w:t xml:space="preserve">. and </w:t>
      </w:r>
      <w:proofErr w:type="spellStart"/>
      <w:r w:rsidRPr="00947811">
        <w:rPr>
          <w:rFonts w:eastAsiaTheme="majorEastAsia"/>
          <w:bCs/>
          <w:color w:val="000000" w:themeColor="text1"/>
          <w:sz w:val="28"/>
          <w:szCs w:val="28"/>
          <w:lang w:val="en-US"/>
        </w:rPr>
        <w:t>Talyzina</w:t>
      </w:r>
      <w:proofErr w:type="spellEnd"/>
      <w:r w:rsidRPr="00947811">
        <w:rPr>
          <w:rFonts w:eastAsiaTheme="majorEastAsia"/>
          <w:bCs/>
          <w:color w:val="000000" w:themeColor="text1"/>
          <w:sz w:val="28"/>
          <w:szCs w:val="28"/>
          <w:lang w:val="en-US"/>
        </w:rPr>
        <w:t xml:space="preserve"> N.F.’s theory of the stage-by-stage formation of mental actions, Deci E.L. and Ryan R.M.’s self-determination theory, </w:t>
      </w:r>
      <w:proofErr w:type="spellStart"/>
      <w:r w:rsidRPr="00947811">
        <w:rPr>
          <w:rFonts w:eastAsiaTheme="majorEastAsia"/>
          <w:bCs/>
          <w:color w:val="000000" w:themeColor="text1"/>
          <w:sz w:val="28"/>
          <w:szCs w:val="28"/>
          <w:lang w:val="en-US"/>
        </w:rPr>
        <w:t>Csikszentmihalyi</w:t>
      </w:r>
      <w:proofErr w:type="spellEnd"/>
      <w:r w:rsidRPr="00947811">
        <w:rPr>
          <w:rFonts w:eastAsiaTheme="majorEastAsia"/>
          <w:bCs/>
          <w:color w:val="000000" w:themeColor="text1"/>
          <w:sz w:val="28"/>
          <w:szCs w:val="28"/>
          <w:lang w:val="en-US"/>
        </w:rPr>
        <w:t xml:space="preserve"> M.’s concept of the flow state, Bandura A.’s self-efficacy theory, Vroom V.H.’s expectancy theory, Bloom B.S.’s taxonomy, and </w:t>
      </w:r>
      <w:proofErr w:type="spellStart"/>
      <w:r w:rsidRPr="00947811">
        <w:rPr>
          <w:rFonts w:eastAsiaTheme="majorEastAsia"/>
          <w:bCs/>
          <w:color w:val="000000" w:themeColor="text1"/>
          <w:sz w:val="28"/>
          <w:szCs w:val="28"/>
          <w:lang w:val="en-US"/>
        </w:rPr>
        <w:t>Sweller</w:t>
      </w:r>
      <w:proofErr w:type="spellEnd"/>
      <w:r w:rsidRPr="00947811">
        <w:rPr>
          <w:rFonts w:eastAsiaTheme="majorEastAsia"/>
          <w:bCs/>
          <w:color w:val="000000" w:themeColor="text1"/>
          <w:sz w:val="28"/>
          <w:szCs w:val="28"/>
          <w:lang w:val="en-US"/>
        </w:rPr>
        <w:t xml:space="preserve"> J.’s cognitive load theory.</w:t>
      </w:r>
    </w:p>
    <w:p w:rsidR="00947811" w:rsidRPr="00947811" w:rsidRDefault="00947811" w:rsidP="00947811">
      <w:pPr>
        <w:tabs>
          <w:tab w:val="left" w:pos="1227"/>
        </w:tabs>
        <w:ind w:firstLine="567"/>
        <w:jc w:val="both"/>
        <w:rPr>
          <w:rFonts w:eastAsiaTheme="majorEastAsia"/>
          <w:bCs/>
          <w:color w:val="000000" w:themeColor="text1"/>
          <w:sz w:val="28"/>
          <w:szCs w:val="28"/>
          <w:lang w:val="en-US"/>
        </w:rPr>
      </w:pPr>
      <w:r w:rsidRPr="00947811">
        <w:rPr>
          <w:rFonts w:eastAsiaTheme="majorEastAsia"/>
          <w:bCs/>
          <w:color w:val="000000" w:themeColor="text1"/>
          <w:sz w:val="28"/>
          <w:szCs w:val="28"/>
          <w:lang w:val="en-US"/>
        </w:rPr>
        <w:t xml:space="preserve">The foundations of the theory of gamification rest on the works of </w:t>
      </w:r>
      <w:proofErr w:type="spellStart"/>
      <w:r w:rsidRPr="00947811">
        <w:rPr>
          <w:rFonts w:eastAsiaTheme="majorEastAsia"/>
          <w:bCs/>
          <w:color w:val="000000" w:themeColor="text1"/>
          <w:sz w:val="28"/>
          <w:szCs w:val="28"/>
          <w:lang w:val="en-US"/>
        </w:rPr>
        <w:t>Deterding</w:t>
      </w:r>
      <w:proofErr w:type="spellEnd"/>
      <w:r w:rsidRPr="00947811">
        <w:rPr>
          <w:rFonts w:eastAsiaTheme="majorEastAsia"/>
          <w:bCs/>
          <w:color w:val="000000" w:themeColor="text1"/>
          <w:sz w:val="28"/>
          <w:szCs w:val="28"/>
          <w:lang w:val="en-US"/>
        </w:rPr>
        <w:t xml:space="preserve"> S., Dixon D., Khaled R., </w:t>
      </w:r>
      <w:proofErr w:type="spellStart"/>
      <w:r w:rsidRPr="00947811">
        <w:rPr>
          <w:rFonts w:eastAsiaTheme="majorEastAsia"/>
          <w:bCs/>
          <w:color w:val="000000" w:themeColor="text1"/>
          <w:sz w:val="28"/>
          <w:szCs w:val="28"/>
          <w:lang w:val="en-US"/>
        </w:rPr>
        <w:t>Nacke</w:t>
      </w:r>
      <w:proofErr w:type="spellEnd"/>
      <w:r w:rsidRPr="00947811">
        <w:rPr>
          <w:rFonts w:eastAsiaTheme="majorEastAsia"/>
          <w:bCs/>
          <w:color w:val="000000" w:themeColor="text1"/>
          <w:sz w:val="28"/>
          <w:szCs w:val="28"/>
          <w:lang w:val="en-US"/>
        </w:rPr>
        <w:t xml:space="preserve"> L., </w:t>
      </w:r>
      <w:proofErr w:type="spellStart"/>
      <w:r w:rsidRPr="00947811">
        <w:rPr>
          <w:rFonts w:eastAsiaTheme="majorEastAsia"/>
          <w:bCs/>
          <w:color w:val="000000" w:themeColor="text1"/>
          <w:sz w:val="28"/>
          <w:szCs w:val="28"/>
          <w:lang w:val="en-US"/>
        </w:rPr>
        <w:t>Kapp</w:t>
      </w:r>
      <w:proofErr w:type="spellEnd"/>
      <w:r w:rsidRPr="00947811">
        <w:rPr>
          <w:rFonts w:eastAsiaTheme="majorEastAsia"/>
          <w:bCs/>
          <w:color w:val="000000" w:themeColor="text1"/>
          <w:sz w:val="28"/>
          <w:szCs w:val="28"/>
          <w:lang w:val="en-US"/>
        </w:rPr>
        <w:t xml:space="preserve"> K.M., </w:t>
      </w:r>
      <w:proofErr w:type="spellStart"/>
      <w:r w:rsidRPr="00947811">
        <w:rPr>
          <w:rFonts w:eastAsiaTheme="majorEastAsia"/>
          <w:bCs/>
          <w:color w:val="000000" w:themeColor="text1"/>
          <w:sz w:val="28"/>
          <w:szCs w:val="28"/>
          <w:lang w:val="en-US"/>
        </w:rPr>
        <w:t>Werbach</w:t>
      </w:r>
      <w:proofErr w:type="spellEnd"/>
      <w:r w:rsidRPr="00947811">
        <w:rPr>
          <w:rFonts w:eastAsiaTheme="majorEastAsia"/>
          <w:bCs/>
          <w:color w:val="000000" w:themeColor="text1"/>
          <w:sz w:val="28"/>
          <w:szCs w:val="28"/>
          <w:lang w:val="en-US"/>
        </w:rPr>
        <w:t xml:space="preserve"> K., Hunter D., Chou Y.-K., </w:t>
      </w:r>
      <w:proofErr w:type="spellStart"/>
      <w:r w:rsidRPr="00947811">
        <w:rPr>
          <w:rFonts w:eastAsiaTheme="majorEastAsia"/>
          <w:bCs/>
          <w:color w:val="000000" w:themeColor="text1"/>
          <w:sz w:val="28"/>
          <w:szCs w:val="28"/>
          <w:lang w:val="en-US"/>
        </w:rPr>
        <w:t>Hamari</w:t>
      </w:r>
      <w:proofErr w:type="spellEnd"/>
      <w:r w:rsidRPr="00947811">
        <w:rPr>
          <w:rFonts w:eastAsiaTheme="majorEastAsia"/>
          <w:bCs/>
          <w:color w:val="000000" w:themeColor="text1"/>
          <w:sz w:val="28"/>
          <w:szCs w:val="28"/>
          <w:lang w:val="en-US"/>
        </w:rPr>
        <w:t xml:space="preserve"> J., </w:t>
      </w:r>
      <w:proofErr w:type="spellStart"/>
      <w:r w:rsidRPr="00947811">
        <w:rPr>
          <w:rFonts w:eastAsiaTheme="majorEastAsia"/>
          <w:bCs/>
          <w:color w:val="000000" w:themeColor="text1"/>
          <w:sz w:val="28"/>
          <w:szCs w:val="28"/>
          <w:lang w:val="en-US"/>
        </w:rPr>
        <w:t>Koivisto</w:t>
      </w:r>
      <w:proofErr w:type="spellEnd"/>
      <w:r w:rsidRPr="00947811">
        <w:rPr>
          <w:rFonts w:eastAsiaTheme="majorEastAsia"/>
          <w:bCs/>
          <w:color w:val="000000" w:themeColor="text1"/>
          <w:sz w:val="28"/>
          <w:szCs w:val="28"/>
          <w:lang w:val="en-US"/>
        </w:rPr>
        <w:t xml:space="preserve"> J., </w:t>
      </w:r>
      <w:proofErr w:type="spellStart"/>
      <w:r w:rsidRPr="00947811">
        <w:rPr>
          <w:rFonts w:eastAsiaTheme="majorEastAsia"/>
          <w:bCs/>
          <w:color w:val="000000" w:themeColor="text1"/>
          <w:sz w:val="28"/>
          <w:szCs w:val="28"/>
          <w:lang w:val="en-US"/>
        </w:rPr>
        <w:t>Sarsa</w:t>
      </w:r>
      <w:proofErr w:type="spellEnd"/>
      <w:r w:rsidRPr="00947811">
        <w:rPr>
          <w:rFonts w:eastAsiaTheme="majorEastAsia"/>
          <w:bCs/>
          <w:color w:val="000000" w:themeColor="text1"/>
          <w:sz w:val="28"/>
          <w:szCs w:val="28"/>
          <w:lang w:val="en-US"/>
        </w:rPr>
        <w:t xml:space="preserve"> H., </w:t>
      </w:r>
      <w:proofErr w:type="spellStart"/>
      <w:r w:rsidRPr="00947811">
        <w:rPr>
          <w:rFonts w:eastAsiaTheme="majorEastAsia"/>
          <w:bCs/>
          <w:color w:val="000000" w:themeColor="text1"/>
          <w:sz w:val="28"/>
          <w:szCs w:val="28"/>
          <w:lang w:val="en-US"/>
        </w:rPr>
        <w:t>Zichermann</w:t>
      </w:r>
      <w:proofErr w:type="spellEnd"/>
      <w:r w:rsidRPr="00947811">
        <w:rPr>
          <w:rFonts w:eastAsiaTheme="majorEastAsia"/>
          <w:bCs/>
          <w:color w:val="000000" w:themeColor="text1"/>
          <w:sz w:val="28"/>
          <w:szCs w:val="28"/>
          <w:lang w:val="en-US"/>
        </w:rPr>
        <w:t xml:space="preserve"> G., </w:t>
      </w:r>
      <w:proofErr w:type="spellStart"/>
      <w:r w:rsidRPr="00947811">
        <w:rPr>
          <w:rFonts w:eastAsiaTheme="majorEastAsia"/>
          <w:bCs/>
          <w:color w:val="000000" w:themeColor="text1"/>
          <w:sz w:val="28"/>
          <w:szCs w:val="28"/>
          <w:lang w:val="en-US"/>
        </w:rPr>
        <w:t>McGonigal</w:t>
      </w:r>
      <w:proofErr w:type="spellEnd"/>
      <w:r w:rsidRPr="00947811">
        <w:rPr>
          <w:rFonts w:eastAsiaTheme="majorEastAsia"/>
          <w:bCs/>
          <w:color w:val="000000" w:themeColor="text1"/>
          <w:sz w:val="28"/>
          <w:szCs w:val="28"/>
          <w:lang w:val="en-US"/>
        </w:rPr>
        <w:t xml:space="preserve"> J., and other researchers. In these works, gamification is regarded as the use of game design elements in a non-game environment and as a means of increasing learners’ motivation, strengthening their activity, and effectively organizing the learning process.</w:t>
      </w:r>
    </w:p>
    <w:p w:rsidR="00947811" w:rsidRPr="00947811" w:rsidRDefault="00947811" w:rsidP="00947811">
      <w:pPr>
        <w:tabs>
          <w:tab w:val="left" w:pos="1227"/>
        </w:tabs>
        <w:ind w:firstLine="567"/>
        <w:jc w:val="both"/>
        <w:rPr>
          <w:rFonts w:eastAsiaTheme="majorEastAsia"/>
          <w:bCs/>
          <w:color w:val="000000" w:themeColor="text1"/>
          <w:sz w:val="28"/>
          <w:szCs w:val="28"/>
          <w:lang w:val="en-US"/>
        </w:rPr>
      </w:pPr>
      <w:r w:rsidRPr="00947811">
        <w:rPr>
          <w:rFonts w:eastAsiaTheme="majorEastAsia"/>
          <w:bCs/>
          <w:color w:val="000000" w:themeColor="text1"/>
          <w:sz w:val="28"/>
          <w:szCs w:val="28"/>
          <w:lang w:val="en-US"/>
        </w:rPr>
        <w:t xml:space="preserve">As the theoretical support for using technology for pedagogical purposes in training future computer science teachers, the following were drawn upon: Shulman L.S.’s concept of pedagogical content knowledge, Mishra P. and Koehler M.J.’s TPACK model, as well as the studies of </w:t>
      </w:r>
      <w:proofErr w:type="spellStart"/>
      <w:r w:rsidRPr="00947811">
        <w:rPr>
          <w:rFonts w:eastAsiaTheme="majorEastAsia"/>
          <w:bCs/>
          <w:color w:val="000000" w:themeColor="text1"/>
          <w:sz w:val="28"/>
          <w:szCs w:val="28"/>
          <w:lang w:val="en-US"/>
        </w:rPr>
        <w:t>Tondeur</w:t>
      </w:r>
      <w:proofErr w:type="spellEnd"/>
      <w:r w:rsidRPr="00947811">
        <w:rPr>
          <w:rFonts w:eastAsiaTheme="majorEastAsia"/>
          <w:bCs/>
          <w:color w:val="000000" w:themeColor="text1"/>
          <w:sz w:val="28"/>
          <w:szCs w:val="28"/>
          <w:lang w:val="en-US"/>
        </w:rPr>
        <w:t xml:space="preserve"> J., </w:t>
      </w:r>
      <w:proofErr w:type="spellStart"/>
      <w:r w:rsidRPr="00947811">
        <w:rPr>
          <w:rFonts w:eastAsiaTheme="majorEastAsia"/>
          <w:bCs/>
          <w:color w:val="000000" w:themeColor="text1"/>
          <w:sz w:val="28"/>
          <w:szCs w:val="28"/>
          <w:lang w:val="en-US"/>
        </w:rPr>
        <w:t>Ertmer</w:t>
      </w:r>
      <w:proofErr w:type="spellEnd"/>
      <w:r w:rsidRPr="00947811">
        <w:rPr>
          <w:rFonts w:eastAsiaTheme="majorEastAsia"/>
          <w:bCs/>
          <w:color w:val="000000" w:themeColor="text1"/>
          <w:sz w:val="28"/>
          <w:szCs w:val="28"/>
          <w:lang w:val="en-US"/>
        </w:rPr>
        <w:t xml:space="preserve"> P.A., </w:t>
      </w:r>
      <w:proofErr w:type="spellStart"/>
      <w:r w:rsidRPr="00947811">
        <w:rPr>
          <w:rFonts w:eastAsiaTheme="majorEastAsia"/>
          <w:bCs/>
          <w:color w:val="000000" w:themeColor="text1"/>
          <w:sz w:val="28"/>
          <w:szCs w:val="28"/>
          <w:lang w:val="en-US"/>
        </w:rPr>
        <w:t>Ottenbreit-Leftwich</w:t>
      </w:r>
      <w:proofErr w:type="spellEnd"/>
      <w:r w:rsidRPr="00947811">
        <w:rPr>
          <w:rFonts w:eastAsiaTheme="majorEastAsia"/>
          <w:bCs/>
          <w:color w:val="000000" w:themeColor="text1"/>
          <w:sz w:val="28"/>
          <w:szCs w:val="28"/>
          <w:lang w:val="en-US"/>
        </w:rPr>
        <w:t xml:space="preserve"> A.T., </w:t>
      </w:r>
      <w:proofErr w:type="spellStart"/>
      <w:r w:rsidRPr="00947811">
        <w:rPr>
          <w:rFonts w:eastAsiaTheme="majorEastAsia"/>
          <w:bCs/>
          <w:color w:val="000000" w:themeColor="text1"/>
          <w:sz w:val="28"/>
          <w:szCs w:val="28"/>
          <w:lang w:val="en-US"/>
        </w:rPr>
        <w:t>Voogt</w:t>
      </w:r>
      <w:proofErr w:type="spellEnd"/>
      <w:r w:rsidRPr="00947811">
        <w:rPr>
          <w:rFonts w:eastAsiaTheme="majorEastAsia"/>
          <w:bCs/>
          <w:color w:val="000000" w:themeColor="text1"/>
          <w:sz w:val="28"/>
          <w:szCs w:val="28"/>
          <w:lang w:val="en-US"/>
        </w:rPr>
        <w:t xml:space="preserve"> J., </w:t>
      </w:r>
      <w:proofErr w:type="spellStart"/>
      <w:r w:rsidRPr="00947811">
        <w:rPr>
          <w:rFonts w:eastAsiaTheme="majorEastAsia"/>
          <w:bCs/>
          <w:color w:val="000000" w:themeColor="text1"/>
          <w:sz w:val="28"/>
          <w:szCs w:val="28"/>
          <w:lang w:val="en-US"/>
        </w:rPr>
        <w:t>Fisser</w:t>
      </w:r>
      <w:proofErr w:type="spellEnd"/>
      <w:r w:rsidRPr="00947811">
        <w:rPr>
          <w:rFonts w:eastAsiaTheme="majorEastAsia"/>
          <w:bCs/>
          <w:color w:val="000000" w:themeColor="text1"/>
          <w:sz w:val="28"/>
          <w:szCs w:val="28"/>
          <w:lang w:val="en-US"/>
        </w:rPr>
        <w:t xml:space="preserve"> P., Wing J.M., Grover S., Brennan K., Resnick M., and </w:t>
      </w:r>
      <w:proofErr w:type="spellStart"/>
      <w:r w:rsidRPr="00947811">
        <w:rPr>
          <w:rFonts w:eastAsiaTheme="majorEastAsia"/>
          <w:bCs/>
          <w:color w:val="000000" w:themeColor="text1"/>
          <w:sz w:val="28"/>
          <w:szCs w:val="28"/>
          <w:lang w:val="en-US"/>
        </w:rPr>
        <w:t>Guzdial</w:t>
      </w:r>
      <w:proofErr w:type="spellEnd"/>
      <w:r w:rsidRPr="00947811">
        <w:rPr>
          <w:rFonts w:eastAsiaTheme="majorEastAsia"/>
          <w:bCs/>
          <w:color w:val="000000" w:themeColor="text1"/>
          <w:sz w:val="28"/>
          <w:szCs w:val="28"/>
          <w:lang w:val="en-US"/>
        </w:rPr>
        <w:t xml:space="preserve"> M. on digital pedagogy, computational thinking, and the integration of technology into the educational process.</w:t>
      </w:r>
    </w:p>
    <w:p w:rsidR="00947811" w:rsidRDefault="00947811" w:rsidP="00947811">
      <w:pPr>
        <w:tabs>
          <w:tab w:val="left" w:pos="1227"/>
        </w:tabs>
        <w:ind w:firstLine="567"/>
        <w:jc w:val="both"/>
        <w:rPr>
          <w:rFonts w:eastAsiaTheme="majorEastAsia"/>
          <w:bCs/>
          <w:color w:val="000000" w:themeColor="text1"/>
          <w:sz w:val="28"/>
          <w:szCs w:val="28"/>
          <w:lang w:val="kk-KZ"/>
        </w:rPr>
      </w:pPr>
      <w:r w:rsidRPr="00947811">
        <w:rPr>
          <w:rFonts w:eastAsiaTheme="majorEastAsia"/>
          <w:bCs/>
          <w:color w:val="000000" w:themeColor="text1"/>
          <w:sz w:val="28"/>
          <w:szCs w:val="28"/>
          <w:lang w:val="en-US"/>
        </w:rPr>
        <w:t xml:space="preserve">The conceptual foundations of the </w:t>
      </w:r>
      <w:proofErr w:type="spellStart"/>
      <w:r w:rsidRPr="00947811">
        <w:rPr>
          <w:rFonts w:eastAsiaTheme="majorEastAsia"/>
          <w:bCs/>
          <w:color w:val="000000" w:themeColor="text1"/>
          <w:sz w:val="28"/>
          <w:szCs w:val="28"/>
          <w:lang w:val="en-US"/>
        </w:rPr>
        <w:t>informatization</w:t>
      </w:r>
      <w:proofErr w:type="spellEnd"/>
      <w:r w:rsidRPr="00947811">
        <w:rPr>
          <w:rFonts w:eastAsiaTheme="majorEastAsia"/>
          <w:bCs/>
          <w:color w:val="000000" w:themeColor="text1"/>
          <w:sz w:val="28"/>
          <w:szCs w:val="28"/>
          <w:lang w:val="en-US"/>
        </w:rPr>
        <w:t xml:space="preserve"> and digitalization of higher pedagogical education rest on the works of Robert I.V., </w:t>
      </w:r>
      <w:proofErr w:type="spellStart"/>
      <w:r w:rsidRPr="00947811">
        <w:rPr>
          <w:rFonts w:eastAsiaTheme="majorEastAsia"/>
          <w:bCs/>
          <w:color w:val="000000" w:themeColor="text1"/>
          <w:sz w:val="28"/>
          <w:szCs w:val="28"/>
          <w:lang w:val="en-US"/>
        </w:rPr>
        <w:t>Bidaibekov</w:t>
      </w:r>
      <w:proofErr w:type="spellEnd"/>
      <w:r w:rsidRPr="00947811">
        <w:rPr>
          <w:rFonts w:eastAsiaTheme="majorEastAsia"/>
          <w:bCs/>
          <w:color w:val="000000" w:themeColor="text1"/>
          <w:sz w:val="28"/>
          <w:szCs w:val="28"/>
          <w:lang w:val="en-US"/>
        </w:rPr>
        <w:t xml:space="preserve"> </w:t>
      </w:r>
      <w:proofErr w:type="spellStart"/>
      <w:r w:rsidRPr="00947811">
        <w:rPr>
          <w:rFonts w:eastAsiaTheme="majorEastAsia"/>
          <w:bCs/>
          <w:color w:val="000000" w:themeColor="text1"/>
          <w:sz w:val="28"/>
          <w:szCs w:val="28"/>
          <w:lang w:val="en-US"/>
        </w:rPr>
        <w:t>Ye.Yu</w:t>
      </w:r>
      <w:proofErr w:type="spellEnd"/>
      <w:r w:rsidRPr="00947811">
        <w:rPr>
          <w:rFonts w:eastAsiaTheme="majorEastAsia"/>
          <w:bCs/>
          <w:color w:val="000000" w:themeColor="text1"/>
          <w:sz w:val="28"/>
          <w:szCs w:val="28"/>
          <w:lang w:val="en-US"/>
        </w:rPr>
        <w:t xml:space="preserve">., </w:t>
      </w:r>
      <w:proofErr w:type="spellStart"/>
      <w:r w:rsidRPr="00947811">
        <w:rPr>
          <w:rFonts w:eastAsiaTheme="majorEastAsia"/>
          <w:bCs/>
          <w:color w:val="000000" w:themeColor="text1"/>
          <w:sz w:val="28"/>
          <w:szCs w:val="28"/>
          <w:lang w:val="en-US"/>
        </w:rPr>
        <w:t>Grinshkun</w:t>
      </w:r>
      <w:proofErr w:type="spellEnd"/>
      <w:r w:rsidRPr="00947811">
        <w:rPr>
          <w:rFonts w:eastAsiaTheme="majorEastAsia"/>
          <w:bCs/>
          <w:color w:val="000000" w:themeColor="text1"/>
          <w:sz w:val="28"/>
          <w:szCs w:val="28"/>
          <w:lang w:val="en-US"/>
        </w:rPr>
        <w:t xml:space="preserve"> V.V., and </w:t>
      </w:r>
      <w:proofErr w:type="spellStart"/>
      <w:r w:rsidRPr="00947811">
        <w:rPr>
          <w:rFonts w:eastAsiaTheme="majorEastAsia"/>
          <w:bCs/>
          <w:color w:val="000000" w:themeColor="text1"/>
          <w:sz w:val="28"/>
          <w:szCs w:val="28"/>
          <w:lang w:val="en-US"/>
        </w:rPr>
        <w:t>Nurgaliyeva</w:t>
      </w:r>
      <w:proofErr w:type="spellEnd"/>
      <w:r w:rsidRPr="00947811">
        <w:rPr>
          <w:rFonts w:eastAsiaTheme="majorEastAsia"/>
          <w:bCs/>
          <w:color w:val="000000" w:themeColor="text1"/>
          <w:sz w:val="28"/>
          <w:szCs w:val="28"/>
          <w:lang w:val="en-US"/>
        </w:rPr>
        <w:t xml:space="preserve"> G.K. The issues of the professional training of future computer science teachers in the conditions of Kazakhstan, the methodology of teaching computer science, the formation of a digital educational environment, and the development of teachers’ digital competence are addressed in the works of </w:t>
      </w:r>
      <w:proofErr w:type="spellStart"/>
      <w:r w:rsidRPr="00947811">
        <w:rPr>
          <w:rFonts w:eastAsiaTheme="majorEastAsia"/>
          <w:bCs/>
          <w:color w:val="000000" w:themeColor="text1"/>
          <w:sz w:val="28"/>
          <w:szCs w:val="28"/>
          <w:lang w:val="en-US"/>
        </w:rPr>
        <w:t>Kadirbayeva</w:t>
      </w:r>
      <w:proofErr w:type="spellEnd"/>
      <w:r w:rsidRPr="00947811">
        <w:rPr>
          <w:rFonts w:eastAsiaTheme="majorEastAsia"/>
          <w:bCs/>
          <w:color w:val="000000" w:themeColor="text1"/>
          <w:sz w:val="28"/>
          <w:szCs w:val="28"/>
          <w:lang w:val="en-US"/>
        </w:rPr>
        <w:t xml:space="preserve"> R., </w:t>
      </w:r>
      <w:proofErr w:type="spellStart"/>
      <w:r w:rsidRPr="00947811">
        <w:rPr>
          <w:rFonts w:eastAsiaTheme="majorEastAsia"/>
          <w:bCs/>
          <w:color w:val="000000" w:themeColor="text1"/>
          <w:sz w:val="28"/>
          <w:szCs w:val="28"/>
          <w:lang w:val="en-US"/>
        </w:rPr>
        <w:t>Tazhigulova</w:t>
      </w:r>
      <w:proofErr w:type="spellEnd"/>
      <w:r w:rsidRPr="00947811">
        <w:rPr>
          <w:rFonts w:eastAsiaTheme="majorEastAsia"/>
          <w:bCs/>
          <w:color w:val="000000" w:themeColor="text1"/>
          <w:sz w:val="28"/>
          <w:szCs w:val="28"/>
          <w:lang w:val="en-US"/>
        </w:rPr>
        <w:t xml:space="preserve"> A.I., </w:t>
      </w:r>
      <w:proofErr w:type="spellStart"/>
      <w:r w:rsidRPr="00947811">
        <w:rPr>
          <w:rFonts w:eastAsiaTheme="majorEastAsia"/>
          <w:bCs/>
          <w:color w:val="000000" w:themeColor="text1"/>
          <w:sz w:val="28"/>
          <w:szCs w:val="28"/>
          <w:lang w:val="en-US"/>
        </w:rPr>
        <w:t>Shekerbekova</w:t>
      </w:r>
      <w:proofErr w:type="spellEnd"/>
      <w:r w:rsidRPr="00947811">
        <w:rPr>
          <w:rFonts w:eastAsiaTheme="majorEastAsia"/>
          <w:bCs/>
          <w:color w:val="000000" w:themeColor="text1"/>
          <w:sz w:val="28"/>
          <w:szCs w:val="28"/>
          <w:lang w:val="en-US"/>
        </w:rPr>
        <w:t xml:space="preserve"> </w:t>
      </w:r>
      <w:proofErr w:type="spellStart"/>
      <w:r w:rsidRPr="00947811">
        <w:rPr>
          <w:rFonts w:eastAsiaTheme="majorEastAsia"/>
          <w:bCs/>
          <w:color w:val="000000" w:themeColor="text1"/>
          <w:sz w:val="28"/>
          <w:szCs w:val="28"/>
          <w:lang w:val="en-US"/>
        </w:rPr>
        <w:t>Sh.T</w:t>
      </w:r>
      <w:proofErr w:type="spellEnd"/>
      <w:r w:rsidRPr="00947811">
        <w:rPr>
          <w:rFonts w:eastAsiaTheme="majorEastAsia"/>
          <w:bCs/>
          <w:color w:val="000000" w:themeColor="text1"/>
          <w:sz w:val="28"/>
          <w:szCs w:val="28"/>
          <w:lang w:val="en-US"/>
        </w:rPr>
        <w:t xml:space="preserve">., </w:t>
      </w:r>
      <w:proofErr w:type="spellStart"/>
      <w:r w:rsidRPr="00947811">
        <w:rPr>
          <w:rFonts w:eastAsiaTheme="majorEastAsia"/>
          <w:bCs/>
          <w:color w:val="000000" w:themeColor="text1"/>
          <w:sz w:val="28"/>
          <w:szCs w:val="28"/>
          <w:lang w:val="en-US"/>
        </w:rPr>
        <w:t>Nurbekova</w:t>
      </w:r>
      <w:proofErr w:type="spellEnd"/>
      <w:r w:rsidRPr="00947811">
        <w:rPr>
          <w:rFonts w:eastAsiaTheme="majorEastAsia"/>
          <w:bCs/>
          <w:color w:val="000000" w:themeColor="text1"/>
          <w:sz w:val="28"/>
          <w:szCs w:val="28"/>
          <w:lang w:val="en-US"/>
        </w:rPr>
        <w:t xml:space="preserve"> </w:t>
      </w:r>
      <w:proofErr w:type="spellStart"/>
      <w:r w:rsidRPr="00947811">
        <w:rPr>
          <w:rFonts w:eastAsiaTheme="majorEastAsia"/>
          <w:bCs/>
          <w:color w:val="000000" w:themeColor="text1"/>
          <w:sz w:val="28"/>
          <w:szCs w:val="28"/>
          <w:lang w:val="en-US"/>
        </w:rPr>
        <w:t>Zh</w:t>
      </w:r>
      <w:proofErr w:type="spellEnd"/>
      <w:r w:rsidRPr="00947811">
        <w:rPr>
          <w:rFonts w:eastAsiaTheme="majorEastAsia"/>
          <w:bCs/>
          <w:color w:val="000000" w:themeColor="text1"/>
          <w:sz w:val="28"/>
          <w:szCs w:val="28"/>
          <w:lang w:val="en-US"/>
        </w:rPr>
        <w:t xml:space="preserve">., </w:t>
      </w:r>
      <w:proofErr w:type="spellStart"/>
      <w:r w:rsidRPr="00947811">
        <w:rPr>
          <w:rFonts w:eastAsiaTheme="majorEastAsia"/>
          <w:bCs/>
          <w:color w:val="000000" w:themeColor="text1"/>
          <w:sz w:val="28"/>
          <w:szCs w:val="28"/>
          <w:lang w:val="en-US"/>
        </w:rPr>
        <w:t>Ospanova</w:t>
      </w:r>
      <w:proofErr w:type="spellEnd"/>
      <w:r w:rsidRPr="00947811">
        <w:rPr>
          <w:rFonts w:eastAsiaTheme="majorEastAsia"/>
          <w:bCs/>
          <w:color w:val="000000" w:themeColor="text1"/>
          <w:sz w:val="28"/>
          <w:szCs w:val="28"/>
          <w:lang w:val="en-US"/>
        </w:rPr>
        <w:t xml:space="preserve"> N., </w:t>
      </w:r>
      <w:proofErr w:type="spellStart"/>
      <w:r w:rsidRPr="00947811">
        <w:rPr>
          <w:rFonts w:eastAsiaTheme="majorEastAsia"/>
          <w:bCs/>
          <w:color w:val="000000" w:themeColor="text1"/>
          <w:sz w:val="28"/>
          <w:szCs w:val="28"/>
          <w:lang w:val="en-US"/>
        </w:rPr>
        <w:t>Berkimbayev</w:t>
      </w:r>
      <w:proofErr w:type="spellEnd"/>
      <w:r w:rsidRPr="00947811">
        <w:rPr>
          <w:rFonts w:eastAsiaTheme="majorEastAsia"/>
          <w:bCs/>
          <w:color w:val="000000" w:themeColor="text1"/>
          <w:sz w:val="28"/>
          <w:szCs w:val="28"/>
          <w:lang w:val="en-US"/>
        </w:rPr>
        <w:t xml:space="preserve"> K., </w:t>
      </w:r>
      <w:proofErr w:type="spellStart"/>
      <w:r w:rsidRPr="00947811">
        <w:rPr>
          <w:rFonts w:eastAsiaTheme="majorEastAsia"/>
          <w:bCs/>
          <w:color w:val="000000" w:themeColor="text1"/>
          <w:sz w:val="28"/>
          <w:szCs w:val="28"/>
          <w:lang w:val="en-US"/>
        </w:rPr>
        <w:t>Abildinova</w:t>
      </w:r>
      <w:proofErr w:type="spellEnd"/>
      <w:r w:rsidRPr="00947811">
        <w:rPr>
          <w:rFonts w:eastAsiaTheme="majorEastAsia"/>
          <w:bCs/>
          <w:color w:val="000000" w:themeColor="text1"/>
          <w:sz w:val="28"/>
          <w:szCs w:val="28"/>
          <w:lang w:val="en-US"/>
        </w:rPr>
        <w:t xml:space="preserve"> G., </w:t>
      </w:r>
      <w:proofErr w:type="spellStart"/>
      <w:r w:rsidRPr="00947811">
        <w:rPr>
          <w:rFonts w:eastAsiaTheme="majorEastAsia"/>
          <w:bCs/>
          <w:color w:val="000000" w:themeColor="text1"/>
          <w:sz w:val="28"/>
          <w:szCs w:val="28"/>
          <w:lang w:val="en-US"/>
        </w:rPr>
        <w:t>Davletova</w:t>
      </w:r>
      <w:proofErr w:type="spellEnd"/>
      <w:r w:rsidRPr="00947811">
        <w:rPr>
          <w:rFonts w:eastAsiaTheme="majorEastAsia"/>
          <w:bCs/>
          <w:color w:val="000000" w:themeColor="text1"/>
          <w:sz w:val="28"/>
          <w:szCs w:val="28"/>
          <w:lang w:val="en-US"/>
        </w:rPr>
        <w:t xml:space="preserve"> A., and other domestic scholars.</w:t>
      </w:r>
    </w:p>
    <w:p w:rsidR="00947811" w:rsidRPr="00947811" w:rsidRDefault="00947811" w:rsidP="00947811">
      <w:pPr>
        <w:tabs>
          <w:tab w:val="left" w:pos="1227"/>
        </w:tabs>
        <w:ind w:firstLine="567"/>
        <w:jc w:val="both"/>
        <w:rPr>
          <w:rFonts w:eastAsiaTheme="majorEastAsia"/>
          <w:bCs/>
          <w:color w:val="000000" w:themeColor="text1"/>
          <w:sz w:val="28"/>
          <w:szCs w:val="28"/>
          <w:lang w:val="en-US"/>
        </w:rPr>
      </w:pPr>
      <w:r w:rsidRPr="00947811">
        <w:rPr>
          <w:rFonts w:eastAsiaTheme="majorEastAsia"/>
          <w:b/>
          <w:bCs/>
          <w:i/>
          <w:color w:val="000000" w:themeColor="text1"/>
          <w:sz w:val="28"/>
          <w:szCs w:val="28"/>
          <w:lang w:val="en-US"/>
        </w:rPr>
        <w:t>Research sources:</w:t>
      </w:r>
      <w:r w:rsidRPr="00947811">
        <w:rPr>
          <w:color w:val="000000" w:themeColor="text1"/>
          <w:sz w:val="28"/>
          <w:szCs w:val="28"/>
          <w:lang w:val="en-US"/>
        </w:rPr>
        <w:t xml:space="preserve"> </w:t>
      </w:r>
      <w:r w:rsidRPr="00947811">
        <w:rPr>
          <w:rFonts w:eastAsiaTheme="majorEastAsia"/>
          <w:bCs/>
          <w:color w:val="000000" w:themeColor="text1"/>
          <w:sz w:val="28"/>
          <w:szCs w:val="28"/>
          <w:lang w:val="en-US"/>
        </w:rPr>
        <w:t xml:space="preserve">The normative-legal and source basis of the research is constituted by the Law of the Republic of Kazakhstan «On Education», the Law of the Republic of Kazakhstan «On the Status of a Teacher», the Concept for the Development of Higher Education and Science in the Republic of Kazakhstan for 2023–2029, the Concept for the Development of Preschool, </w:t>
      </w:r>
      <w:r w:rsidRPr="00947811">
        <w:rPr>
          <w:rFonts w:eastAsiaTheme="majorEastAsia"/>
          <w:bCs/>
          <w:color w:val="000000" w:themeColor="text1"/>
          <w:sz w:val="28"/>
          <w:szCs w:val="28"/>
          <w:lang w:val="en-US"/>
        </w:rPr>
        <w:lastRenderedPageBreak/>
        <w:t>Secondary, Technical, and Vocational Education in the Republic of Kazakhstan for 2023–2029, the State Compulsory Standard of Higher and Postgraduate Education, the Concept for the Development of Artificial Intelligence in the Republic of Kazakhstan for 2024–2029, the Addresses of the President of the Republic of Kazakhstan to the people of Kazakhstan, as well as philosophical, psychological, and pedagogical scholarly works, educational and methodological literature, syllabi, reference books and dictionaries devoted to the issues of digital technologies, education, and gamification, and the author's own research experience.</w:t>
      </w:r>
    </w:p>
    <w:p w:rsidR="00947811" w:rsidRPr="00947811" w:rsidRDefault="00947811" w:rsidP="00947811">
      <w:pPr>
        <w:tabs>
          <w:tab w:val="left" w:pos="709"/>
        </w:tabs>
        <w:ind w:firstLine="567"/>
        <w:jc w:val="both"/>
        <w:rPr>
          <w:rFonts w:eastAsiaTheme="majorEastAsia"/>
          <w:b/>
          <w:bCs/>
          <w:color w:val="000000" w:themeColor="text1"/>
          <w:sz w:val="28"/>
          <w:szCs w:val="28"/>
          <w:lang w:val="en-US"/>
        </w:rPr>
      </w:pPr>
      <w:r w:rsidRPr="00947811">
        <w:rPr>
          <w:rFonts w:eastAsiaTheme="majorEastAsia"/>
          <w:b/>
          <w:bCs/>
          <w:color w:val="000000" w:themeColor="text1"/>
          <w:sz w:val="28"/>
          <w:szCs w:val="28"/>
          <w:lang w:val="en-US"/>
        </w:rPr>
        <w:t>Scientific novelty of the research:</w:t>
      </w:r>
    </w:p>
    <w:p w:rsidR="00947811" w:rsidRDefault="00947811" w:rsidP="00947811">
      <w:pPr>
        <w:pStyle w:val="a4"/>
        <w:numPr>
          <w:ilvl w:val="0"/>
          <w:numId w:val="5"/>
        </w:numPr>
        <w:tabs>
          <w:tab w:val="left" w:pos="567"/>
        </w:tabs>
        <w:ind w:left="0" w:firstLine="426"/>
        <w:contextualSpacing/>
        <w:jc w:val="both"/>
        <w:rPr>
          <w:rFonts w:eastAsiaTheme="majorEastAsia"/>
          <w:bCs/>
          <w:color w:val="000000" w:themeColor="text1"/>
          <w:sz w:val="28"/>
          <w:szCs w:val="28"/>
          <w:lang w:val="en-US"/>
        </w:rPr>
      </w:pPr>
      <w:r>
        <w:rPr>
          <w:rFonts w:eastAsiaTheme="majorEastAsia"/>
          <w:bCs/>
          <w:color w:val="000000" w:themeColor="text1"/>
          <w:sz w:val="28"/>
          <w:szCs w:val="28"/>
          <w:lang w:val="en-US"/>
        </w:rPr>
        <w:t>on the basis of an analysis of the psychological-pedagogical and methodological literature, the theoretical foundations of applying gamification elements in training future computer science teachers were determined;</w:t>
      </w:r>
    </w:p>
    <w:p w:rsidR="00947811" w:rsidRDefault="00947811" w:rsidP="00947811">
      <w:pPr>
        <w:pStyle w:val="a4"/>
        <w:numPr>
          <w:ilvl w:val="0"/>
          <w:numId w:val="5"/>
        </w:numPr>
        <w:tabs>
          <w:tab w:val="left" w:pos="567"/>
        </w:tabs>
        <w:ind w:left="0" w:firstLine="426"/>
        <w:contextualSpacing/>
        <w:jc w:val="both"/>
        <w:rPr>
          <w:rFonts w:eastAsiaTheme="majorEastAsia"/>
          <w:bCs/>
          <w:color w:val="000000" w:themeColor="text1"/>
          <w:sz w:val="28"/>
          <w:szCs w:val="28"/>
          <w:lang w:val="en-US"/>
        </w:rPr>
      </w:pPr>
      <w:r>
        <w:rPr>
          <w:rFonts w:eastAsiaTheme="majorEastAsia"/>
          <w:bCs/>
          <w:color w:val="000000" w:themeColor="text1"/>
          <w:sz w:val="28"/>
          <w:szCs w:val="28"/>
          <w:lang w:val="en-US"/>
        </w:rPr>
        <w:t>the methodological features, principles, and pedagogical conditions of applying gamification elements in the process of training future computer science teachers were substantiated;</w:t>
      </w:r>
    </w:p>
    <w:p w:rsidR="00947811" w:rsidRDefault="00947811" w:rsidP="00947811">
      <w:pPr>
        <w:pStyle w:val="a4"/>
        <w:numPr>
          <w:ilvl w:val="0"/>
          <w:numId w:val="5"/>
        </w:numPr>
        <w:tabs>
          <w:tab w:val="left" w:pos="567"/>
        </w:tabs>
        <w:ind w:left="0" w:firstLine="426"/>
        <w:contextualSpacing/>
        <w:jc w:val="both"/>
        <w:rPr>
          <w:rFonts w:eastAsiaTheme="majorEastAsia"/>
          <w:bCs/>
          <w:color w:val="000000" w:themeColor="text1"/>
          <w:sz w:val="28"/>
          <w:szCs w:val="28"/>
          <w:lang w:val="en-US"/>
        </w:rPr>
      </w:pPr>
      <w:r>
        <w:rPr>
          <w:rFonts w:eastAsiaTheme="majorEastAsia"/>
          <w:bCs/>
          <w:color w:val="000000" w:themeColor="text1"/>
          <w:sz w:val="28"/>
          <w:szCs w:val="28"/>
          <w:lang w:val="en-US"/>
        </w:rPr>
        <w:t>a model of applying gamification elements in teaching future computer science teachers was developed;</w:t>
      </w:r>
    </w:p>
    <w:p w:rsidR="00947811" w:rsidRDefault="00947811" w:rsidP="00947811">
      <w:pPr>
        <w:pStyle w:val="a4"/>
        <w:numPr>
          <w:ilvl w:val="0"/>
          <w:numId w:val="5"/>
        </w:numPr>
        <w:tabs>
          <w:tab w:val="left" w:pos="567"/>
        </w:tabs>
        <w:ind w:left="0" w:firstLine="426"/>
        <w:contextualSpacing/>
        <w:jc w:val="both"/>
        <w:rPr>
          <w:rFonts w:eastAsiaTheme="majorEastAsia"/>
          <w:bCs/>
          <w:color w:val="000000" w:themeColor="text1"/>
          <w:sz w:val="28"/>
          <w:szCs w:val="28"/>
          <w:lang w:val="en-US"/>
        </w:rPr>
      </w:pPr>
      <w:proofErr w:type="gramStart"/>
      <w:r>
        <w:rPr>
          <w:rFonts w:eastAsiaTheme="majorEastAsia"/>
          <w:bCs/>
          <w:color w:val="000000" w:themeColor="text1"/>
          <w:sz w:val="28"/>
          <w:szCs w:val="28"/>
          <w:lang w:val="en-US"/>
        </w:rPr>
        <w:t>a</w:t>
      </w:r>
      <w:proofErr w:type="gramEnd"/>
      <w:r>
        <w:rPr>
          <w:rFonts w:eastAsiaTheme="majorEastAsia"/>
          <w:bCs/>
          <w:color w:val="000000" w:themeColor="text1"/>
          <w:sz w:val="28"/>
          <w:szCs w:val="28"/>
          <w:lang w:val="en-US"/>
        </w:rPr>
        <w:t xml:space="preserve"> methodology for applying gamification elements, aimed at forming professional competence and based on the «dual-role practice» format, was developed, and its effectiveness was verified through a pedagogical experiment.</w:t>
      </w:r>
    </w:p>
    <w:p w:rsidR="00947811" w:rsidRDefault="00947811" w:rsidP="00947811">
      <w:pPr>
        <w:tabs>
          <w:tab w:val="left" w:pos="1227"/>
        </w:tabs>
        <w:ind w:firstLine="567"/>
        <w:jc w:val="both"/>
        <w:rPr>
          <w:rFonts w:eastAsiaTheme="majorEastAsia"/>
          <w:b/>
          <w:bCs/>
          <w:color w:val="000000" w:themeColor="text1"/>
          <w:sz w:val="28"/>
          <w:szCs w:val="28"/>
          <w:lang w:val="en-US"/>
        </w:rPr>
      </w:pPr>
      <w:r w:rsidRPr="00947811">
        <w:rPr>
          <w:rFonts w:eastAsiaTheme="majorEastAsia"/>
          <w:b/>
          <w:bCs/>
          <w:color w:val="000000" w:themeColor="text1"/>
          <w:sz w:val="28"/>
          <w:szCs w:val="28"/>
          <w:lang w:val="en-US"/>
        </w:rPr>
        <w:t xml:space="preserve">Theoretical significance of the research: </w:t>
      </w:r>
      <w:r w:rsidRPr="00947811">
        <w:rPr>
          <w:rFonts w:eastAsiaTheme="majorEastAsia"/>
          <w:bCs/>
          <w:color w:val="000000" w:themeColor="text1"/>
          <w:sz w:val="28"/>
          <w:szCs w:val="28"/>
          <w:lang w:val="en-US"/>
        </w:rPr>
        <w:t>the scientific understanding of the didactic potential of gamification elements in the system of higher pedagogical education has been expanded, and a definition of the concept of gamification has been provided; a scientific-methodological basis for applying gamification elements in the context of the professional training of future computer science teachers has been developed; and a methodology of gamified instruction based on the «dual-role practice» format has been created.</w:t>
      </w:r>
    </w:p>
    <w:p w:rsidR="00947811" w:rsidRPr="00947811" w:rsidRDefault="00947811" w:rsidP="00947811">
      <w:pPr>
        <w:tabs>
          <w:tab w:val="left" w:pos="1227"/>
        </w:tabs>
        <w:ind w:firstLine="567"/>
        <w:jc w:val="both"/>
        <w:rPr>
          <w:rFonts w:eastAsiaTheme="majorEastAsia"/>
          <w:b/>
          <w:bCs/>
          <w:color w:val="000000" w:themeColor="text1"/>
          <w:sz w:val="28"/>
          <w:szCs w:val="28"/>
          <w:lang w:val="en-US"/>
        </w:rPr>
      </w:pPr>
      <w:r w:rsidRPr="00947811">
        <w:rPr>
          <w:rFonts w:eastAsiaTheme="majorEastAsia"/>
          <w:b/>
          <w:bCs/>
          <w:color w:val="000000" w:themeColor="text1"/>
          <w:sz w:val="28"/>
          <w:szCs w:val="28"/>
          <w:lang w:val="en-US"/>
        </w:rPr>
        <w:t xml:space="preserve">Practical significance of the research: </w:t>
      </w:r>
      <w:r w:rsidRPr="00947811">
        <w:rPr>
          <w:rFonts w:eastAsiaTheme="majorEastAsia"/>
          <w:bCs/>
          <w:color w:val="000000" w:themeColor="text1"/>
          <w:sz w:val="28"/>
          <w:szCs w:val="28"/>
          <w:lang w:val="en-US"/>
        </w:rPr>
        <w:t xml:space="preserve">the model of applying gamification elements in teaching future computer science teachers can serve as methodological assistance to instructors. A syllabus of the discipline «Introduction to Programming», with supervised independent student work (IWST) tasks integrated with gamification </w:t>
      </w:r>
      <w:proofErr w:type="gramStart"/>
      <w:r w:rsidRPr="00947811">
        <w:rPr>
          <w:rFonts w:eastAsiaTheme="majorEastAsia"/>
          <w:bCs/>
          <w:color w:val="000000" w:themeColor="text1"/>
          <w:sz w:val="28"/>
          <w:szCs w:val="28"/>
          <w:lang w:val="en-US"/>
        </w:rPr>
        <w:t>elements,</w:t>
      </w:r>
      <w:proofErr w:type="gramEnd"/>
      <w:r w:rsidRPr="00947811">
        <w:rPr>
          <w:rFonts w:eastAsiaTheme="majorEastAsia"/>
          <w:bCs/>
          <w:color w:val="000000" w:themeColor="text1"/>
          <w:sz w:val="28"/>
          <w:szCs w:val="28"/>
          <w:lang w:val="en-US"/>
        </w:rPr>
        <w:t xml:space="preserve"> has been introduced into the learning process of the Computer Science educational program. The author's Blockland.kz platform can be used in teaching programming courses. The elective course «Fundamentals of Programming in the </w:t>
      </w:r>
      <w:proofErr w:type="spellStart"/>
      <w:r w:rsidRPr="00947811">
        <w:rPr>
          <w:rFonts w:eastAsiaTheme="majorEastAsia"/>
          <w:bCs/>
          <w:color w:val="000000" w:themeColor="text1"/>
          <w:sz w:val="28"/>
          <w:szCs w:val="28"/>
          <w:lang w:val="en-US"/>
        </w:rPr>
        <w:t>Blockly</w:t>
      </w:r>
      <w:proofErr w:type="spellEnd"/>
      <w:r w:rsidRPr="00947811">
        <w:rPr>
          <w:rFonts w:eastAsiaTheme="majorEastAsia"/>
          <w:bCs/>
          <w:color w:val="000000" w:themeColor="text1"/>
          <w:sz w:val="28"/>
          <w:szCs w:val="28"/>
          <w:lang w:val="en-US"/>
        </w:rPr>
        <w:t xml:space="preserve"> Environment» has been added to the «Computer Science» educational program (2026).</w:t>
      </w:r>
    </w:p>
    <w:p w:rsidR="00947811" w:rsidRPr="00947811" w:rsidRDefault="00947811" w:rsidP="00947811">
      <w:pPr>
        <w:tabs>
          <w:tab w:val="left" w:pos="1227"/>
        </w:tabs>
        <w:ind w:firstLine="567"/>
        <w:jc w:val="both"/>
        <w:rPr>
          <w:rFonts w:eastAsiaTheme="majorEastAsia"/>
          <w:b/>
          <w:bCs/>
          <w:color w:val="000000" w:themeColor="text1"/>
          <w:sz w:val="28"/>
          <w:szCs w:val="28"/>
          <w:lang w:val="en-US"/>
        </w:rPr>
      </w:pPr>
      <w:r w:rsidRPr="00947811">
        <w:rPr>
          <w:rFonts w:eastAsiaTheme="majorEastAsia"/>
          <w:b/>
          <w:bCs/>
          <w:color w:val="000000" w:themeColor="text1"/>
          <w:sz w:val="28"/>
          <w:szCs w:val="28"/>
          <w:lang w:val="en-US"/>
        </w:rPr>
        <w:t xml:space="preserve">The reliability and validity of the research results </w:t>
      </w:r>
      <w:r w:rsidRPr="00947811">
        <w:rPr>
          <w:rFonts w:eastAsiaTheme="majorEastAsia"/>
          <w:bCs/>
          <w:color w:val="000000" w:themeColor="text1"/>
          <w:sz w:val="28"/>
          <w:szCs w:val="28"/>
          <w:lang w:val="en-US"/>
        </w:rPr>
        <w:t>are ensured through the analysis of scholarly and educational-methodological literature; the application of theoretical and experimental methods; and the statistical processing of the results obtained.</w:t>
      </w:r>
    </w:p>
    <w:p w:rsidR="00947811" w:rsidRPr="00947811" w:rsidRDefault="00947811" w:rsidP="00947811">
      <w:pPr>
        <w:tabs>
          <w:tab w:val="left" w:pos="1227"/>
        </w:tabs>
        <w:ind w:firstLine="567"/>
        <w:jc w:val="both"/>
        <w:rPr>
          <w:rFonts w:eastAsiaTheme="majorEastAsia"/>
          <w:b/>
          <w:bCs/>
          <w:color w:val="000000" w:themeColor="text1"/>
          <w:sz w:val="28"/>
          <w:szCs w:val="28"/>
          <w:lang w:val="en-US"/>
        </w:rPr>
      </w:pPr>
      <w:r w:rsidRPr="00947811">
        <w:rPr>
          <w:rFonts w:eastAsiaTheme="majorEastAsia"/>
          <w:b/>
          <w:bCs/>
          <w:color w:val="000000" w:themeColor="text1"/>
          <w:sz w:val="28"/>
          <w:szCs w:val="28"/>
          <w:lang w:val="en-US"/>
        </w:rPr>
        <w:t>Main propositions submitted for defense:</w:t>
      </w:r>
    </w:p>
    <w:p w:rsidR="00947811" w:rsidRPr="00947811" w:rsidRDefault="00947811" w:rsidP="00947811">
      <w:pPr>
        <w:tabs>
          <w:tab w:val="left" w:pos="1227"/>
        </w:tabs>
        <w:ind w:firstLine="567"/>
        <w:jc w:val="both"/>
        <w:rPr>
          <w:rFonts w:eastAsiaTheme="majorEastAsia"/>
          <w:bCs/>
          <w:color w:val="000000" w:themeColor="text1"/>
          <w:sz w:val="28"/>
          <w:szCs w:val="28"/>
          <w:lang w:val="en-US"/>
        </w:rPr>
      </w:pPr>
      <w:r w:rsidRPr="00947811">
        <w:rPr>
          <w:rFonts w:eastAsiaTheme="majorEastAsia"/>
          <w:bCs/>
          <w:color w:val="000000" w:themeColor="text1"/>
          <w:sz w:val="28"/>
          <w:szCs w:val="28"/>
          <w:lang w:val="en-US"/>
        </w:rPr>
        <w:lastRenderedPageBreak/>
        <w:t xml:space="preserve">1. The application of gamification elements in training future computer science teachers must rest on the unity of the psychological-pedagogical and methodological foundations aimed at increasing learners' learning motivation, strengthening their cognitive activity, and forming their professional competencies; </w:t>
      </w:r>
    </w:p>
    <w:p w:rsidR="00947811" w:rsidRPr="00947811" w:rsidRDefault="00947811" w:rsidP="00947811">
      <w:pPr>
        <w:tabs>
          <w:tab w:val="left" w:pos="1227"/>
        </w:tabs>
        <w:ind w:firstLine="567"/>
        <w:jc w:val="both"/>
        <w:rPr>
          <w:rFonts w:eastAsiaTheme="majorEastAsia"/>
          <w:bCs/>
          <w:color w:val="000000" w:themeColor="text1"/>
          <w:sz w:val="28"/>
          <w:szCs w:val="28"/>
          <w:lang w:val="en-US"/>
        </w:rPr>
      </w:pPr>
      <w:r w:rsidRPr="00947811">
        <w:rPr>
          <w:rFonts w:eastAsiaTheme="majorEastAsia"/>
          <w:bCs/>
          <w:color w:val="000000" w:themeColor="text1"/>
          <w:sz w:val="28"/>
          <w:szCs w:val="28"/>
          <w:lang w:val="en-US"/>
        </w:rPr>
        <w:t>2. The effectiveness of applying gamification elements is determined by substantiating their methodological features and principles in accordance with the aim and content of the professional training of future computer science teachers and by ensuring the necessary pedagogical conditions;</w:t>
      </w:r>
    </w:p>
    <w:p w:rsidR="00947811" w:rsidRPr="00947811" w:rsidRDefault="00947811" w:rsidP="00947811">
      <w:pPr>
        <w:tabs>
          <w:tab w:val="left" w:pos="1227"/>
        </w:tabs>
        <w:ind w:firstLine="567"/>
        <w:jc w:val="both"/>
        <w:rPr>
          <w:rFonts w:eastAsiaTheme="majorEastAsia"/>
          <w:bCs/>
          <w:color w:val="000000" w:themeColor="text1"/>
          <w:sz w:val="28"/>
          <w:szCs w:val="28"/>
          <w:lang w:val="en-US"/>
        </w:rPr>
      </w:pPr>
      <w:r w:rsidRPr="00947811">
        <w:rPr>
          <w:rFonts w:eastAsiaTheme="majorEastAsia"/>
          <w:bCs/>
          <w:color w:val="000000" w:themeColor="text1"/>
          <w:sz w:val="28"/>
          <w:szCs w:val="28"/>
          <w:lang w:val="en-US"/>
        </w:rPr>
        <w:t>3. The effectiveness of applying gamification elements in the process of training future computer science teachers is ensured through the unity of a structural-functional model aimed at forming professional competence and the methodology that implements it;</w:t>
      </w:r>
    </w:p>
    <w:p w:rsidR="00947811" w:rsidRPr="00947811" w:rsidRDefault="00947811" w:rsidP="00947811">
      <w:pPr>
        <w:tabs>
          <w:tab w:val="left" w:pos="1227"/>
        </w:tabs>
        <w:ind w:firstLine="567"/>
        <w:jc w:val="both"/>
        <w:rPr>
          <w:rFonts w:eastAsiaTheme="majorEastAsia"/>
          <w:bCs/>
          <w:color w:val="000000" w:themeColor="text1"/>
          <w:sz w:val="28"/>
          <w:szCs w:val="28"/>
          <w:lang w:val="en-US"/>
        </w:rPr>
      </w:pPr>
      <w:r w:rsidRPr="00947811">
        <w:rPr>
          <w:rFonts w:eastAsiaTheme="majorEastAsia"/>
          <w:bCs/>
          <w:color w:val="000000" w:themeColor="text1"/>
          <w:sz w:val="28"/>
          <w:szCs w:val="28"/>
          <w:lang w:val="en-US"/>
        </w:rPr>
        <w:t>4. The methodology of applying gamification elements, based on the «dual-role practice» format, has a positive effect on the professional training of future computer science teachers.</w:t>
      </w:r>
    </w:p>
    <w:p w:rsidR="00947811" w:rsidRPr="00947811" w:rsidRDefault="00947811" w:rsidP="00947811">
      <w:pPr>
        <w:tabs>
          <w:tab w:val="left" w:pos="1227"/>
        </w:tabs>
        <w:ind w:firstLine="567"/>
        <w:jc w:val="both"/>
        <w:rPr>
          <w:rFonts w:eastAsiaTheme="majorEastAsia"/>
          <w:b/>
          <w:bCs/>
          <w:color w:val="000000" w:themeColor="text1"/>
          <w:sz w:val="28"/>
          <w:szCs w:val="28"/>
          <w:lang w:val="en-US"/>
        </w:rPr>
      </w:pPr>
      <w:r w:rsidRPr="00947811">
        <w:rPr>
          <w:rFonts w:eastAsiaTheme="majorEastAsia"/>
          <w:b/>
          <w:bCs/>
          <w:color w:val="000000" w:themeColor="text1"/>
          <w:sz w:val="28"/>
          <w:szCs w:val="28"/>
          <w:lang w:val="en-US"/>
        </w:rPr>
        <w:t>Research base:</w:t>
      </w:r>
    </w:p>
    <w:p w:rsidR="00947811" w:rsidRPr="00947811" w:rsidRDefault="00947811" w:rsidP="00947811">
      <w:pPr>
        <w:tabs>
          <w:tab w:val="left" w:pos="1227"/>
        </w:tabs>
        <w:ind w:firstLine="567"/>
        <w:jc w:val="both"/>
        <w:rPr>
          <w:rFonts w:eastAsiaTheme="majorEastAsia"/>
          <w:bCs/>
          <w:color w:val="000000" w:themeColor="text1"/>
          <w:sz w:val="28"/>
          <w:szCs w:val="28"/>
          <w:lang w:val="en-US"/>
        </w:rPr>
      </w:pPr>
      <w:r w:rsidRPr="00947811">
        <w:rPr>
          <w:rFonts w:eastAsiaTheme="majorEastAsia"/>
          <w:bCs/>
          <w:color w:val="000000" w:themeColor="text1"/>
          <w:sz w:val="28"/>
          <w:szCs w:val="28"/>
          <w:lang w:val="en-US"/>
        </w:rPr>
        <w:t xml:space="preserve">The experimental research was conducted at </w:t>
      </w:r>
      <w:proofErr w:type="spellStart"/>
      <w:r w:rsidRPr="00947811">
        <w:rPr>
          <w:rFonts w:eastAsiaTheme="majorEastAsia"/>
          <w:bCs/>
          <w:color w:val="000000" w:themeColor="text1"/>
          <w:sz w:val="28"/>
          <w:szCs w:val="28"/>
          <w:lang w:val="en-US"/>
        </w:rPr>
        <w:t>Zhetysu</w:t>
      </w:r>
      <w:proofErr w:type="spellEnd"/>
      <w:r w:rsidRPr="00947811">
        <w:rPr>
          <w:rFonts w:eastAsiaTheme="majorEastAsia"/>
          <w:bCs/>
          <w:color w:val="000000" w:themeColor="text1"/>
          <w:sz w:val="28"/>
          <w:szCs w:val="28"/>
          <w:lang w:val="en-US"/>
        </w:rPr>
        <w:t xml:space="preserve"> University named after I. </w:t>
      </w:r>
      <w:proofErr w:type="spellStart"/>
      <w:r w:rsidRPr="00947811">
        <w:rPr>
          <w:rFonts w:eastAsiaTheme="majorEastAsia"/>
          <w:bCs/>
          <w:color w:val="000000" w:themeColor="text1"/>
          <w:sz w:val="28"/>
          <w:szCs w:val="28"/>
          <w:lang w:val="en-US"/>
        </w:rPr>
        <w:t>Zhansugurov</w:t>
      </w:r>
      <w:proofErr w:type="spellEnd"/>
      <w:r w:rsidRPr="00947811">
        <w:rPr>
          <w:rFonts w:eastAsiaTheme="majorEastAsia"/>
          <w:bCs/>
          <w:color w:val="000000" w:themeColor="text1"/>
          <w:sz w:val="28"/>
          <w:szCs w:val="28"/>
          <w:lang w:val="en-US"/>
        </w:rPr>
        <w:t xml:space="preserve">, the Kazakh National Women's Teacher Training University, and the Caspian University of Technology and Engineering named after Sh. </w:t>
      </w:r>
      <w:proofErr w:type="spellStart"/>
      <w:r w:rsidRPr="00947811">
        <w:rPr>
          <w:rFonts w:eastAsiaTheme="majorEastAsia"/>
          <w:bCs/>
          <w:color w:val="000000" w:themeColor="text1"/>
          <w:sz w:val="28"/>
          <w:szCs w:val="28"/>
          <w:lang w:val="en-US"/>
        </w:rPr>
        <w:t>Yessenov</w:t>
      </w:r>
      <w:proofErr w:type="spellEnd"/>
      <w:r w:rsidRPr="00947811">
        <w:rPr>
          <w:rFonts w:eastAsiaTheme="majorEastAsia"/>
          <w:bCs/>
          <w:color w:val="000000" w:themeColor="text1"/>
          <w:sz w:val="28"/>
          <w:szCs w:val="28"/>
          <w:lang w:val="en-US"/>
        </w:rPr>
        <w:t xml:space="preserve">. </w:t>
      </w:r>
    </w:p>
    <w:p w:rsidR="00947811" w:rsidRPr="00947811" w:rsidRDefault="00947811" w:rsidP="00947811">
      <w:pPr>
        <w:tabs>
          <w:tab w:val="left" w:pos="1227"/>
        </w:tabs>
        <w:ind w:firstLine="567"/>
        <w:jc w:val="both"/>
        <w:rPr>
          <w:rFonts w:eastAsiaTheme="majorEastAsia"/>
          <w:bCs/>
          <w:color w:val="000000" w:themeColor="text1"/>
          <w:sz w:val="28"/>
          <w:szCs w:val="28"/>
          <w:lang w:val="en-US"/>
        </w:rPr>
      </w:pPr>
      <w:r w:rsidRPr="00947811">
        <w:rPr>
          <w:rFonts w:eastAsiaTheme="majorEastAsia"/>
          <w:b/>
          <w:bCs/>
          <w:color w:val="000000" w:themeColor="text1"/>
          <w:sz w:val="28"/>
          <w:szCs w:val="28"/>
          <w:lang w:val="en-US"/>
        </w:rPr>
        <w:t>Stages of the research:</w:t>
      </w:r>
      <w:r w:rsidRPr="00947811">
        <w:rPr>
          <w:rFonts w:eastAsiaTheme="majorEastAsia"/>
          <w:bCs/>
          <w:color w:val="000000" w:themeColor="text1"/>
          <w:sz w:val="28"/>
          <w:szCs w:val="28"/>
          <w:lang w:val="en-US"/>
        </w:rPr>
        <w:t xml:space="preserve"> The research was conducted over the period from 2023 to 2026 in three stages.</w:t>
      </w:r>
    </w:p>
    <w:p w:rsidR="00947811" w:rsidRPr="00947811" w:rsidRDefault="00947811" w:rsidP="00947811">
      <w:pPr>
        <w:tabs>
          <w:tab w:val="left" w:pos="1227"/>
        </w:tabs>
        <w:ind w:firstLine="567"/>
        <w:jc w:val="both"/>
        <w:rPr>
          <w:rFonts w:eastAsiaTheme="majorEastAsia"/>
          <w:bCs/>
          <w:color w:val="000000" w:themeColor="text1"/>
          <w:sz w:val="28"/>
          <w:szCs w:val="28"/>
          <w:lang w:val="en-US"/>
        </w:rPr>
      </w:pPr>
      <w:r w:rsidRPr="00947811">
        <w:rPr>
          <w:rFonts w:eastAsiaTheme="majorEastAsia"/>
          <w:bCs/>
          <w:color w:val="000000" w:themeColor="text1"/>
          <w:sz w:val="28"/>
          <w:szCs w:val="28"/>
          <w:lang w:val="en-US"/>
        </w:rPr>
        <w:t>The first stage (2023–2024) was the theoretical-analytical stage. At this stage, a systematic review of the scientific-pedagogical, psychological, and methodological literature was carried out, and, in order to determine the current state of the application of gamification elements, a questionnaire survey was conducted among instructors and learners. The scientific apparatus of the research was defined, its aim, objectives, and hypothesis were formulated, and the author's pedagogical model and the theoretical-methodological foundations of the Blockland.kz platform were developed.</w:t>
      </w:r>
    </w:p>
    <w:p w:rsidR="00947811" w:rsidRPr="00947811" w:rsidRDefault="00947811" w:rsidP="00947811">
      <w:pPr>
        <w:tabs>
          <w:tab w:val="left" w:pos="1227"/>
        </w:tabs>
        <w:ind w:firstLine="567"/>
        <w:jc w:val="both"/>
        <w:rPr>
          <w:rFonts w:eastAsiaTheme="majorEastAsia"/>
          <w:bCs/>
          <w:color w:val="000000" w:themeColor="text1"/>
          <w:sz w:val="28"/>
          <w:szCs w:val="28"/>
          <w:lang w:val="en-US"/>
        </w:rPr>
      </w:pPr>
      <w:r w:rsidRPr="00947811">
        <w:rPr>
          <w:rFonts w:eastAsiaTheme="majorEastAsia"/>
          <w:bCs/>
          <w:color w:val="000000" w:themeColor="text1"/>
          <w:sz w:val="28"/>
          <w:szCs w:val="28"/>
          <w:lang w:val="en-US"/>
        </w:rPr>
        <w:t>The second stage (2024–2025) was the experimental stage. At this stage, on the basis of the results obtained in the ascertaining and exploratory phases, the author's methodology aimed at applying gamification elements was introduced into the learning process. The Blockland.kz platform was tested, and experimental work was carried out aimed at determining the levels of subject-algorithmic, pedagogical-design, and motivational readiness of future computer science teachers.</w:t>
      </w:r>
    </w:p>
    <w:p w:rsidR="00947811" w:rsidRPr="00947811" w:rsidRDefault="00947811" w:rsidP="00947811">
      <w:pPr>
        <w:tabs>
          <w:tab w:val="left" w:pos="1227"/>
        </w:tabs>
        <w:ind w:firstLine="567"/>
        <w:jc w:val="both"/>
        <w:rPr>
          <w:rFonts w:eastAsiaTheme="majorEastAsia"/>
          <w:bCs/>
          <w:color w:val="000000" w:themeColor="text1"/>
          <w:sz w:val="28"/>
          <w:szCs w:val="28"/>
          <w:lang w:val="en-US"/>
        </w:rPr>
      </w:pPr>
      <w:r w:rsidRPr="00947811">
        <w:rPr>
          <w:rFonts w:eastAsiaTheme="majorEastAsia"/>
          <w:bCs/>
          <w:color w:val="000000" w:themeColor="text1"/>
          <w:sz w:val="28"/>
          <w:szCs w:val="28"/>
          <w:lang w:val="en-US"/>
        </w:rPr>
        <w:t>The third stage (2025–2026) was the final-evaluative stage. At this stage, the results of the pedagogical experiment were summarized, and the data obtained were processed and analyzed using mathematical-statistical methods. The degree of confirmation of the research hypothesis was determined, and the dissertation work was formalized.</w:t>
      </w:r>
    </w:p>
    <w:p w:rsidR="00947811" w:rsidRPr="00947811" w:rsidRDefault="00947811" w:rsidP="00947811">
      <w:pPr>
        <w:tabs>
          <w:tab w:val="left" w:pos="1227"/>
        </w:tabs>
        <w:ind w:firstLine="567"/>
        <w:jc w:val="both"/>
        <w:rPr>
          <w:rFonts w:eastAsiaTheme="majorEastAsia"/>
          <w:bCs/>
          <w:color w:val="000000" w:themeColor="text1"/>
          <w:sz w:val="28"/>
          <w:szCs w:val="28"/>
          <w:lang w:val="en-US"/>
        </w:rPr>
      </w:pPr>
      <w:proofErr w:type="gramStart"/>
      <w:r w:rsidRPr="00947811">
        <w:rPr>
          <w:rFonts w:eastAsiaTheme="majorEastAsia"/>
          <w:b/>
          <w:bCs/>
          <w:color w:val="000000" w:themeColor="text1"/>
          <w:sz w:val="28"/>
          <w:szCs w:val="28"/>
          <w:lang w:val="en-US"/>
        </w:rPr>
        <w:lastRenderedPageBreak/>
        <w:t>Approbation and implementation of the research results</w:t>
      </w:r>
      <w:r w:rsidRPr="00947811">
        <w:rPr>
          <w:rFonts w:eastAsiaTheme="majorEastAsia"/>
          <w:bCs/>
          <w:color w:val="000000" w:themeColor="text1"/>
          <w:sz w:val="28"/>
          <w:szCs w:val="28"/>
          <w:lang w:val="en-US"/>
        </w:rPr>
        <w:t>.</w:t>
      </w:r>
      <w:proofErr w:type="gramEnd"/>
      <w:r w:rsidRPr="00947811">
        <w:rPr>
          <w:rFonts w:eastAsiaTheme="majorEastAsia"/>
          <w:bCs/>
          <w:color w:val="000000" w:themeColor="text1"/>
          <w:sz w:val="28"/>
          <w:szCs w:val="28"/>
          <w:lang w:val="en-US"/>
        </w:rPr>
        <w:t xml:space="preserve"> The findings and results of the research were presented and discussed at the methodological seminar of the Faculty of Physics and Mathematics of </w:t>
      </w:r>
      <w:proofErr w:type="spellStart"/>
      <w:r w:rsidRPr="00947811">
        <w:rPr>
          <w:rFonts w:eastAsiaTheme="majorEastAsia"/>
          <w:bCs/>
          <w:color w:val="000000" w:themeColor="text1"/>
          <w:sz w:val="28"/>
          <w:szCs w:val="28"/>
          <w:lang w:val="en-US"/>
        </w:rPr>
        <w:t>Zhetysu</w:t>
      </w:r>
      <w:proofErr w:type="spellEnd"/>
      <w:r w:rsidRPr="00947811">
        <w:rPr>
          <w:rFonts w:eastAsiaTheme="majorEastAsia"/>
          <w:bCs/>
          <w:color w:val="000000" w:themeColor="text1"/>
          <w:sz w:val="28"/>
          <w:szCs w:val="28"/>
          <w:lang w:val="en-US"/>
        </w:rPr>
        <w:t xml:space="preserve"> University named after I. </w:t>
      </w:r>
      <w:proofErr w:type="spellStart"/>
      <w:r w:rsidRPr="00947811">
        <w:rPr>
          <w:rFonts w:eastAsiaTheme="majorEastAsia"/>
          <w:bCs/>
          <w:color w:val="000000" w:themeColor="text1"/>
          <w:sz w:val="28"/>
          <w:szCs w:val="28"/>
          <w:lang w:val="en-US"/>
        </w:rPr>
        <w:t>Zhansugurov</w:t>
      </w:r>
      <w:proofErr w:type="spellEnd"/>
      <w:r w:rsidRPr="00947811">
        <w:rPr>
          <w:rFonts w:eastAsiaTheme="majorEastAsia"/>
          <w:bCs/>
          <w:color w:val="000000" w:themeColor="text1"/>
          <w:sz w:val="28"/>
          <w:szCs w:val="28"/>
          <w:lang w:val="en-US"/>
        </w:rPr>
        <w:t xml:space="preserve">. The educational manual «Fundamentals of Programming in the </w:t>
      </w:r>
      <w:proofErr w:type="spellStart"/>
      <w:r w:rsidRPr="00947811">
        <w:rPr>
          <w:rFonts w:eastAsiaTheme="majorEastAsia"/>
          <w:bCs/>
          <w:color w:val="000000" w:themeColor="text1"/>
          <w:sz w:val="28"/>
          <w:szCs w:val="28"/>
          <w:lang w:val="en-US"/>
        </w:rPr>
        <w:t>Blockly</w:t>
      </w:r>
      <w:proofErr w:type="spellEnd"/>
      <w:r w:rsidRPr="00947811">
        <w:rPr>
          <w:rFonts w:eastAsiaTheme="majorEastAsia"/>
          <w:bCs/>
          <w:color w:val="000000" w:themeColor="text1"/>
          <w:sz w:val="28"/>
          <w:szCs w:val="28"/>
          <w:lang w:val="en-US"/>
        </w:rPr>
        <w:t xml:space="preserve"> Environment» was published and put into use. </w:t>
      </w:r>
    </w:p>
    <w:p w:rsidR="00947811" w:rsidRPr="00947811" w:rsidRDefault="00947811" w:rsidP="00947811">
      <w:pPr>
        <w:tabs>
          <w:tab w:val="left" w:pos="1227"/>
        </w:tabs>
        <w:ind w:firstLine="567"/>
        <w:jc w:val="both"/>
        <w:rPr>
          <w:rFonts w:eastAsiaTheme="majorEastAsia"/>
          <w:bCs/>
          <w:color w:val="000000" w:themeColor="text1"/>
          <w:sz w:val="28"/>
          <w:szCs w:val="28"/>
          <w:lang w:val="en-US"/>
        </w:rPr>
      </w:pPr>
      <w:r w:rsidRPr="00947811">
        <w:rPr>
          <w:rFonts w:eastAsiaTheme="majorEastAsia"/>
          <w:bCs/>
          <w:color w:val="000000" w:themeColor="text1"/>
          <w:sz w:val="28"/>
          <w:szCs w:val="28"/>
          <w:lang w:val="en-US"/>
        </w:rPr>
        <w:t xml:space="preserve">The results of the research work were introduced into the learning process of </w:t>
      </w:r>
      <w:proofErr w:type="spellStart"/>
      <w:r w:rsidRPr="00947811">
        <w:rPr>
          <w:rFonts w:eastAsiaTheme="majorEastAsia"/>
          <w:bCs/>
          <w:color w:val="000000" w:themeColor="text1"/>
          <w:sz w:val="28"/>
          <w:szCs w:val="28"/>
          <w:lang w:val="en-US"/>
        </w:rPr>
        <w:t>Zhetysu</w:t>
      </w:r>
      <w:proofErr w:type="spellEnd"/>
      <w:r w:rsidRPr="00947811">
        <w:rPr>
          <w:rFonts w:eastAsiaTheme="majorEastAsia"/>
          <w:bCs/>
          <w:color w:val="000000" w:themeColor="text1"/>
          <w:sz w:val="28"/>
          <w:szCs w:val="28"/>
          <w:lang w:val="en-US"/>
        </w:rPr>
        <w:t xml:space="preserve"> University named after I. </w:t>
      </w:r>
      <w:proofErr w:type="spellStart"/>
      <w:r w:rsidRPr="00947811">
        <w:rPr>
          <w:rFonts w:eastAsiaTheme="majorEastAsia"/>
          <w:bCs/>
          <w:color w:val="000000" w:themeColor="text1"/>
          <w:sz w:val="28"/>
          <w:szCs w:val="28"/>
          <w:lang w:val="en-US"/>
        </w:rPr>
        <w:t>Zhansugurov</w:t>
      </w:r>
      <w:proofErr w:type="spellEnd"/>
      <w:r w:rsidRPr="00947811">
        <w:rPr>
          <w:rFonts w:eastAsiaTheme="majorEastAsia"/>
          <w:bCs/>
          <w:color w:val="000000" w:themeColor="text1"/>
          <w:sz w:val="28"/>
          <w:szCs w:val="28"/>
          <w:lang w:val="en-US"/>
        </w:rPr>
        <w:t xml:space="preserve">, the Kazakh National Women's Teacher Training University, and the Caspian University of Technology and Engineering named after Sh. </w:t>
      </w:r>
      <w:proofErr w:type="spellStart"/>
      <w:r w:rsidRPr="00947811">
        <w:rPr>
          <w:rFonts w:eastAsiaTheme="majorEastAsia"/>
          <w:bCs/>
          <w:color w:val="000000" w:themeColor="text1"/>
          <w:sz w:val="28"/>
          <w:szCs w:val="28"/>
          <w:lang w:val="en-US"/>
        </w:rPr>
        <w:t>Yessenov</w:t>
      </w:r>
      <w:proofErr w:type="spellEnd"/>
      <w:r w:rsidRPr="00947811">
        <w:rPr>
          <w:rFonts w:eastAsiaTheme="majorEastAsia"/>
          <w:bCs/>
          <w:color w:val="000000" w:themeColor="text1"/>
          <w:sz w:val="28"/>
          <w:szCs w:val="28"/>
          <w:lang w:val="en-US"/>
        </w:rPr>
        <w:t xml:space="preserve">. </w:t>
      </w:r>
    </w:p>
    <w:p w:rsidR="00947811" w:rsidRPr="00947811" w:rsidRDefault="00947811" w:rsidP="00947811">
      <w:pPr>
        <w:tabs>
          <w:tab w:val="left" w:pos="1227"/>
        </w:tabs>
        <w:ind w:firstLine="567"/>
        <w:jc w:val="both"/>
        <w:rPr>
          <w:rFonts w:eastAsiaTheme="majorEastAsia"/>
          <w:bCs/>
          <w:color w:val="000000" w:themeColor="text1"/>
          <w:sz w:val="28"/>
          <w:szCs w:val="28"/>
          <w:lang w:val="en-US"/>
        </w:rPr>
      </w:pPr>
      <w:r w:rsidRPr="00947811">
        <w:rPr>
          <w:rFonts w:eastAsiaTheme="majorEastAsia"/>
          <w:bCs/>
          <w:color w:val="000000" w:themeColor="text1"/>
          <w:sz w:val="28"/>
          <w:szCs w:val="28"/>
          <w:lang w:val="en-US"/>
        </w:rPr>
        <w:t xml:space="preserve">On the basis of the Blockland.kz platform, a syllabus of the course «Introduction to Programming» for future computer science teachers, with integrated gamification elements, was developed and put into practice. The elective course «Fundamentals of Programming in the </w:t>
      </w:r>
      <w:proofErr w:type="spellStart"/>
      <w:r w:rsidRPr="00947811">
        <w:rPr>
          <w:rFonts w:eastAsiaTheme="majorEastAsia"/>
          <w:bCs/>
          <w:color w:val="000000" w:themeColor="text1"/>
          <w:sz w:val="28"/>
          <w:szCs w:val="28"/>
          <w:lang w:val="en-US"/>
        </w:rPr>
        <w:t>Blockly</w:t>
      </w:r>
      <w:proofErr w:type="spellEnd"/>
      <w:r w:rsidRPr="00947811">
        <w:rPr>
          <w:rFonts w:eastAsiaTheme="majorEastAsia"/>
          <w:bCs/>
          <w:color w:val="000000" w:themeColor="text1"/>
          <w:sz w:val="28"/>
          <w:szCs w:val="28"/>
          <w:lang w:val="en-US"/>
        </w:rPr>
        <w:t xml:space="preserve"> Environment» was added to the educational program 6B01513 – Computer Science (IP) (2026).</w:t>
      </w:r>
    </w:p>
    <w:p w:rsidR="00947811" w:rsidRPr="00947811" w:rsidRDefault="00947811" w:rsidP="00947811">
      <w:pPr>
        <w:tabs>
          <w:tab w:val="left" w:pos="1227"/>
        </w:tabs>
        <w:ind w:firstLine="567"/>
        <w:jc w:val="both"/>
        <w:rPr>
          <w:rFonts w:eastAsiaTheme="majorEastAsia"/>
          <w:bCs/>
          <w:color w:val="000000" w:themeColor="text1"/>
          <w:sz w:val="28"/>
          <w:szCs w:val="28"/>
          <w:lang w:val="en-US"/>
        </w:rPr>
      </w:pPr>
      <w:r w:rsidRPr="00947811">
        <w:rPr>
          <w:rFonts w:eastAsiaTheme="majorEastAsia"/>
          <w:bCs/>
          <w:color w:val="000000" w:themeColor="text1"/>
          <w:sz w:val="28"/>
          <w:szCs w:val="28"/>
          <w:lang w:val="en-US"/>
        </w:rPr>
        <w:t>In addition, the research results were implemented through presentations at conferences and seminars.</w:t>
      </w:r>
    </w:p>
    <w:p w:rsidR="00947811" w:rsidRPr="00947811" w:rsidRDefault="00947811" w:rsidP="00947811">
      <w:pPr>
        <w:tabs>
          <w:tab w:val="left" w:pos="1227"/>
        </w:tabs>
        <w:ind w:firstLine="567"/>
        <w:jc w:val="both"/>
        <w:rPr>
          <w:rFonts w:eastAsiaTheme="majorEastAsia"/>
          <w:bCs/>
          <w:color w:val="000000" w:themeColor="text1"/>
          <w:sz w:val="28"/>
          <w:szCs w:val="28"/>
          <w:lang w:val="en-US"/>
        </w:rPr>
      </w:pPr>
      <w:proofErr w:type="gramStart"/>
      <w:r w:rsidRPr="00947811">
        <w:rPr>
          <w:rFonts w:eastAsiaTheme="majorEastAsia"/>
          <w:b/>
          <w:bCs/>
          <w:color w:val="000000" w:themeColor="text1"/>
          <w:sz w:val="28"/>
          <w:szCs w:val="28"/>
          <w:lang w:val="en-US"/>
        </w:rPr>
        <w:t>Publications</w:t>
      </w:r>
      <w:r w:rsidRPr="00947811">
        <w:rPr>
          <w:rFonts w:eastAsiaTheme="majorEastAsia"/>
          <w:bCs/>
          <w:color w:val="000000" w:themeColor="text1"/>
          <w:sz w:val="28"/>
          <w:szCs w:val="28"/>
          <w:lang w:val="en-US"/>
        </w:rPr>
        <w:t>.</w:t>
      </w:r>
      <w:proofErr w:type="gramEnd"/>
      <w:r w:rsidRPr="00947811">
        <w:rPr>
          <w:rFonts w:eastAsiaTheme="majorEastAsia"/>
          <w:bCs/>
          <w:color w:val="000000" w:themeColor="text1"/>
          <w:sz w:val="28"/>
          <w:szCs w:val="28"/>
          <w:lang w:val="en-US"/>
        </w:rPr>
        <w:t xml:space="preserve"> The main results of the dissertation, together with domestic and foreign scientific consultants, were published in an international peer-reviewed scholarly publication indexed in the Scopus database, in journals included in the list of scholarly publications recommended by the Committee for Quality Assurance in the Sphere of Science and Higher Education of the Ministry of Science and Higher Education of the Republic of Kazakhstan, and in the proceedings of an international scientific-practical conference. On the main content of the dissertation, 12 scholarly works have been published:</w:t>
      </w:r>
    </w:p>
    <w:p w:rsidR="00947811" w:rsidRPr="00947811" w:rsidRDefault="00947811" w:rsidP="00947811">
      <w:pPr>
        <w:tabs>
          <w:tab w:val="left" w:pos="1227"/>
        </w:tabs>
        <w:ind w:firstLine="567"/>
        <w:jc w:val="both"/>
        <w:rPr>
          <w:rFonts w:eastAsiaTheme="majorEastAsia"/>
          <w:bCs/>
          <w:color w:val="000000" w:themeColor="text1"/>
          <w:sz w:val="28"/>
          <w:szCs w:val="28"/>
          <w:lang w:val="en-US"/>
        </w:rPr>
      </w:pPr>
      <w:r w:rsidRPr="00947811">
        <w:rPr>
          <w:rFonts w:eastAsiaTheme="majorEastAsia"/>
          <w:bCs/>
          <w:color w:val="000000" w:themeColor="text1"/>
          <w:sz w:val="28"/>
          <w:szCs w:val="28"/>
          <w:lang w:val="en-US"/>
        </w:rPr>
        <w:t>1. Scholarly works published in publications of the Scopus database – 1 (percentile – 65, Quartile – Q2);</w:t>
      </w:r>
    </w:p>
    <w:p w:rsidR="00947811" w:rsidRPr="00947811" w:rsidRDefault="00947811" w:rsidP="00947811">
      <w:pPr>
        <w:tabs>
          <w:tab w:val="left" w:pos="1227"/>
        </w:tabs>
        <w:ind w:firstLine="567"/>
        <w:jc w:val="both"/>
        <w:rPr>
          <w:rFonts w:eastAsiaTheme="majorEastAsia"/>
          <w:bCs/>
          <w:color w:val="000000" w:themeColor="text1"/>
          <w:sz w:val="28"/>
          <w:szCs w:val="28"/>
          <w:lang w:val="en-US"/>
        </w:rPr>
      </w:pPr>
      <w:r w:rsidRPr="00947811">
        <w:rPr>
          <w:rFonts w:eastAsiaTheme="majorEastAsia"/>
          <w:bCs/>
          <w:color w:val="000000" w:themeColor="text1"/>
          <w:sz w:val="28"/>
          <w:szCs w:val="28"/>
          <w:lang w:val="en-US"/>
        </w:rPr>
        <w:t>2. Scholarly works published in journals included in the list of scholarly publications recommended by the Committee for Quality Assurance in the Sphere of Science and Higher Education of the Ministry of Science and Higher Education of the Republic of Kazakhstan – 3;</w:t>
      </w:r>
    </w:p>
    <w:p w:rsidR="00947811" w:rsidRPr="00947811" w:rsidRDefault="00947811" w:rsidP="00947811">
      <w:pPr>
        <w:tabs>
          <w:tab w:val="left" w:pos="1227"/>
        </w:tabs>
        <w:ind w:firstLine="567"/>
        <w:jc w:val="both"/>
        <w:rPr>
          <w:rFonts w:eastAsiaTheme="majorEastAsia"/>
          <w:bCs/>
          <w:color w:val="000000" w:themeColor="text1"/>
          <w:sz w:val="28"/>
          <w:szCs w:val="28"/>
          <w:lang w:val="en-US"/>
        </w:rPr>
      </w:pPr>
      <w:r w:rsidRPr="00947811">
        <w:rPr>
          <w:rFonts w:eastAsiaTheme="majorEastAsia"/>
          <w:bCs/>
          <w:color w:val="000000" w:themeColor="text1"/>
          <w:sz w:val="28"/>
          <w:szCs w:val="28"/>
          <w:lang w:val="en-US"/>
        </w:rPr>
        <w:t>3. Scholarly works published in the proceedings of international scie</w:t>
      </w:r>
      <w:r>
        <w:rPr>
          <w:rFonts w:eastAsiaTheme="majorEastAsia"/>
          <w:bCs/>
          <w:color w:val="000000" w:themeColor="text1"/>
          <w:sz w:val="28"/>
          <w:szCs w:val="28"/>
          <w:lang w:val="en-US"/>
        </w:rPr>
        <w:t xml:space="preserve">ntific-practical conferences – </w:t>
      </w:r>
      <w:r>
        <w:rPr>
          <w:rFonts w:eastAsiaTheme="majorEastAsia"/>
          <w:bCs/>
          <w:color w:val="000000" w:themeColor="text1"/>
          <w:sz w:val="28"/>
          <w:szCs w:val="28"/>
          <w:lang w:val="kk-KZ"/>
        </w:rPr>
        <w:t>7</w:t>
      </w:r>
      <w:r w:rsidRPr="00947811">
        <w:rPr>
          <w:rFonts w:eastAsiaTheme="majorEastAsia"/>
          <w:bCs/>
          <w:color w:val="000000" w:themeColor="text1"/>
          <w:sz w:val="28"/>
          <w:szCs w:val="28"/>
          <w:lang w:val="en-US"/>
        </w:rPr>
        <w:t xml:space="preserve">;  </w:t>
      </w:r>
    </w:p>
    <w:p w:rsidR="00947811" w:rsidRPr="00947811" w:rsidRDefault="00947811" w:rsidP="00947811">
      <w:pPr>
        <w:tabs>
          <w:tab w:val="left" w:pos="1227"/>
        </w:tabs>
        <w:ind w:firstLine="567"/>
        <w:jc w:val="both"/>
        <w:rPr>
          <w:rFonts w:eastAsiaTheme="majorEastAsia"/>
          <w:bCs/>
          <w:color w:val="000000" w:themeColor="text1"/>
          <w:sz w:val="28"/>
          <w:szCs w:val="28"/>
          <w:lang w:val="en-US"/>
        </w:rPr>
      </w:pPr>
      <w:r w:rsidRPr="00947811">
        <w:rPr>
          <w:rFonts w:eastAsiaTheme="majorEastAsia"/>
          <w:bCs/>
          <w:color w:val="000000" w:themeColor="text1"/>
          <w:sz w:val="28"/>
          <w:szCs w:val="28"/>
          <w:lang w:val="en-US"/>
        </w:rPr>
        <w:t xml:space="preserve">4.    Educational manual – 1; </w:t>
      </w:r>
    </w:p>
    <w:p w:rsidR="00947811" w:rsidRPr="00947811" w:rsidRDefault="00947811" w:rsidP="00947811">
      <w:pPr>
        <w:tabs>
          <w:tab w:val="left" w:pos="851"/>
        </w:tabs>
        <w:ind w:firstLine="567"/>
        <w:jc w:val="both"/>
        <w:rPr>
          <w:rFonts w:eastAsiaTheme="majorEastAsia"/>
          <w:bCs/>
          <w:color w:val="000000" w:themeColor="text1"/>
          <w:sz w:val="28"/>
          <w:szCs w:val="28"/>
          <w:lang w:val="en-US"/>
        </w:rPr>
      </w:pPr>
      <w:r w:rsidRPr="00947811">
        <w:rPr>
          <w:rFonts w:eastAsiaTheme="majorEastAsia"/>
          <w:bCs/>
          <w:color w:val="000000" w:themeColor="text1"/>
          <w:sz w:val="28"/>
          <w:szCs w:val="28"/>
          <w:lang w:val="en-US"/>
        </w:rPr>
        <w:t>5. Certificate of entry of information into the state register of objects protected by copyright – 2.</w:t>
      </w:r>
    </w:p>
    <w:p w:rsidR="00947811" w:rsidRPr="00947811" w:rsidRDefault="00947811" w:rsidP="00947811">
      <w:pPr>
        <w:tabs>
          <w:tab w:val="left" w:pos="1227"/>
        </w:tabs>
        <w:ind w:firstLine="567"/>
        <w:jc w:val="both"/>
        <w:rPr>
          <w:rFonts w:eastAsiaTheme="majorEastAsia"/>
          <w:bCs/>
          <w:color w:val="000000" w:themeColor="text1"/>
          <w:sz w:val="28"/>
          <w:szCs w:val="28"/>
          <w:lang w:val="en-US"/>
        </w:rPr>
      </w:pPr>
      <w:proofErr w:type="gramStart"/>
      <w:r w:rsidRPr="00947811">
        <w:rPr>
          <w:rFonts w:eastAsiaTheme="majorEastAsia"/>
          <w:b/>
          <w:bCs/>
          <w:color w:val="000000" w:themeColor="text1"/>
          <w:sz w:val="28"/>
          <w:szCs w:val="28"/>
          <w:lang w:val="en-US"/>
        </w:rPr>
        <w:t>Structure of the dissertation.</w:t>
      </w:r>
      <w:proofErr w:type="gramEnd"/>
      <w:r w:rsidRPr="00947811">
        <w:rPr>
          <w:rFonts w:eastAsiaTheme="majorEastAsia"/>
          <w:b/>
          <w:bCs/>
          <w:color w:val="000000" w:themeColor="text1"/>
          <w:sz w:val="28"/>
          <w:szCs w:val="28"/>
          <w:lang w:val="en-US"/>
        </w:rPr>
        <w:t xml:space="preserve"> </w:t>
      </w:r>
      <w:r w:rsidRPr="00947811">
        <w:rPr>
          <w:rFonts w:eastAsiaTheme="majorEastAsia"/>
          <w:bCs/>
          <w:color w:val="000000" w:themeColor="text1"/>
          <w:sz w:val="28"/>
          <w:szCs w:val="28"/>
          <w:lang w:val="en-US"/>
        </w:rPr>
        <w:t>The dissertation work consists of an introduction, three sections,</w:t>
      </w:r>
      <w:r w:rsidRPr="00947811">
        <w:rPr>
          <w:rFonts w:eastAsiaTheme="majorEastAsia"/>
          <w:b/>
          <w:bCs/>
          <w:color w:val="000000" w:themeColor="text1"/>
          <w:sz w:val="28"/>
          <w:szCs w:val="28"/>
          <w:lang w:val="en-US"/>
        </w:rPr>
        <w:t xml:space="preserve"> </w:t>
      </w:r>
      <w:r w:rsidRPr="00947811">
        <w:rPr>
          <w:rFonts w:eastAsiaTheme="majorEastAsia"/>
          <w:bCs/>
          <w:color w:val="000000" w:themeColor="text1"/>
          <w:sz w:val="28"/>
          <w:szCs w:val="28"/>
          <w:lang w:val="en-US"/>
        </w:rPr>
        <w:t xml:space="preserve">a conclusion, a list of references, and appendices. </w:t>
      </w:r>
    </w:p>
    <w:p w:rsidR="00947811" w:rsidRPr="00947811" w:rsidRDefault="00947811" w:rsidP="00947811">
      <w:pPr>
        <w:tabs>
          <w:tab w:val="left" w:pos="1227"/>
        </w:tabs>
        <w:ind w:firstLine="567"/>
        <w:jc w:val="both"/>
        <w:rPr>
          <w:rFonts w:eastAsiaTheme="majorEastAsia"/>
          <w:bCs/>
          <w:color w:val="000000" w:themeColor="text1"/>
          <w:sz w:val="28"/>
          <w:szCs w:val="28"/>
          <w:lang w:val="en-US"/>
        </w:rPr>
      </w:pPr>
      <w:proofErr w:type="gramStart"/>
      <w:r w:rsidRPr="00947811">
        <w:rPr>
          <w:rFonts w:eastAsiaTheme="majorEastAsia"/>
          <w:b/>
          <w:bCs/>
          <w:color w:val="000000" w:themeColor="text1"/>
          <w:sz w:val="28"/>
          <w:szCs w:val="28"/>
          <w:lang w:val="en-US"/>
        </w:rPr>
        <w:t>Content of the dissertation.</w:t>
      </w:r>
      <w:proofErr w:type="gramEnd"/>
      <w:r w:rsidRPr="00947811">
        <w:rPr>
          <w:rFonts w:eastAsiaTheme="majorEastAsia"/>
          <w:bCs/>
          <w:color w:val="000000" w:themeColor="text1"/>
          <w:sz w:val="28"/>
          <w:szCs w:val="28"/>
          <w:lang w:val="en-US"/>
        </w:rPr>
        <w:t xml:space="preserve"> The introduction substantiates the relevance of the research topic; formulates the aim, object, subject, hypothesis, and objectives; and sets out the methodological-theoretical foundations, the methods and stages of the research, the scientific novelty, the theoretical and practical </w:t>
      </w:r>
      <w:r w:rsidRPr="00947811">
        <w:rPr>
          <w:rFonts w:eastAsiaTheme="majorEastAsia"/>
          <w:bCs/>
          <w:color w:val="000000" w:themeColor="text1"/>
          <w:sz w:val="28"/>
          <w:szCs w:val="28"/>
          <w:lang w:val="en-US"/>
        </w:rPr>
        <w:lastRenderedPageBreak/>
        <w:t>significance, the propositions submitted for defense, as well as the reliability of the results.</w:t>
      </w:r>
    </w:p>
    <w:p w:rsidR="00947811" w:rsidRPr="00947811" w:rsidRDefault="00947811" w:rsidP="00947811">
      <w:pPr>
        <w:tabs>
          <w:tab w:val="left" w:pos="1227"/>
        </w:tabs>
        <w:ind w:firstLine="567"/>
        <w:jc w:val="both"/>
        <w:rPr>
          <w:rFonts w:eastAsiaTheme="majorEastAsia"/>
          <w:bCs/>
          <w:color w:val="000000" w:themeColor="text1"/>
          <w:sz w:val="28"/>
          <w:szCs w:val="28"/>
          <w:lang w:val="en-US"/>
        </w:rPr>
      </w:pPr>
      <w:r w:rsidRPr="00947811">
        <w:rPr>
          <w:rFonts w:eastAsiaTheme="majorEastAsia"/>
          <w:b/>
          <w:bCs/>
          <w:color w:val="000000" w:themeColor="text1"/>
          <w:sz w:val="28"/>
          <w:szCs w:val="28"/>
          <w:lang w:val="en-US"/>
        </w:rPr>
        <w:t>«Scientific and Theoretical Foundations of Applying Gamification Elements in Teaching»</w:t>
      </w:r>
      <w:r w:rsidRPr="00947811">
        <w:rPr>
          <w:rFonts w:eastAsiaTheme="majorEastAsia"/>
          <w:bCs/>
          <w:color w:val="000000" w:themeColor="text1"/>
          <w:sz w:val="28"/>
          <w:szCs w:val="28"/>
          <w:lang w:val="en-US"/>
        </w:rPr>
        <w:t xml:space="preserve"> </w:t>
      </w:r>
      <w:r>
        <w:rPr>
          <w:rFonts w:eastAsiaTheme="majorEastAsia"/>
          <w:bCs/>
          <w:color w:val="000000" w:themeColor="text1"/>
          <w:sz w:val="28"/>
          <w:szCs w:val="28"/>
          <w:lang w:val="kk-KZ"/>
        </w:rPr>
        <w:t>-</w:t>
      </w:r>
      <w:bookmarkStart w:id="0" w:name="_GoBack"/>
      <w:bookmarkEnd w:id="0"/>
      <w:r w:rsidRPr="00947811">
        <w:rPr>
          <w:rFonts w:eastAsiaTheme="majorEastAsia"/>
          <w:bCs/>
          <w:color w:val="000000" w:themeColor="text1"/>
          <w:sz w:val="28"/>
          <w:szCs w:val="28"/>
          <w:lang w:val="en-US"/>
        </w:rPr>
        <w:t xml:space="preserve"> under this title, the first section examines the scientific-theoretical and pedagogical foundations of the concept of gamification, the classifications and significance of applying gamification elements in teaching, and the influence of gamification elements on learning motivation and the formation of professional competence.</w:t>
      </w:r>
    </w:p>
    <w:p w:rsidR="00947811" w:rsidRPr="00947811" w:rsidRDefault="00947811" w:rsidP="00947811">
      <w:pPr>
        <w:tabs>
          <w:tab w:val="left" w:pos="1227"/>
        </w:tabs>
        <w:ind w:firstLine="567"/>
        <w:jc w:val="both"/>
        <w:rPr>
          <w:rFonts w:eastAsiaTheme="majorEastAsia"/>
          <w:bCs/>
          <w:color w:val="000000" w:themeColor="text1"/>
          <w:sz w:val="28"/>
          <w:szCs w:val="28"/>
          <w:lang w:val="en-US"/>
        </w:rPr>
      </w:pPr>
      <w:r w:rsidRPr="00947811">
        <w:rPr>
          <w:rFonts w:eastAsiaTheme="majorEastAsia"/>
          <w:b/>
          <w:bCs/>
          <w:color w:val="000000" w:themeColor="text1"/>
          <w:sz w:val="28"/>
          <w:szCs w:val="28"/>
          <w:lang w:val="en-US"/>
        </w:rPr>
        <w:t>«Methodological Foundations of Applying Gamification Elements in Teaching Future Computer Science Teachers»</w:t>
      </w:r>
      <w:r w:rsidRPr="00947811">
        <w:rPr>
          <w:rFonts w:eastAsiaTheme="majorEastAsia"/>
          <w:bCs/>
          <w:color w:val="000000" w:themeColor="text1"/>
          <w:sz w:val="28"/>
          <w:szCs w:val="28"/>
          <w:lang w:val="en-US"/>
        </w:rPr>
        <w:t xml:space="preserve"> </w:t>
      </w:r>
      <w:r>
        <w:rPr>
          <w:rFonts w:eastAsiaTheme="majorEastAsia"/>
          <w:bCs/>
          <w:color w:val="000000" w:themeColor="text1"/>
          <w:sz w:val="28"/>
          <w:szCs w:val="28"/>
          <w:lang w:val="kk-KZ"/>
        </w:rPr>
        <w:t>-</w:t>
      </w:r>
      <w:r w:rsidRPr="00947811">
        <w:rPr>
          <w:rFonts w:eastAsiaTheme="majorEastAsia"/>
          <w:bCs/>
          <w:color w:val="000000" w:themeColor="text1"/>
          <w:sz w:val="28"/>
          <w:szCs w:val="28"/>
          <w:lang w:val="en-US"/>
        </w:rPr>
        <w:t xml:space="preserve"> under this title, the second section presents the methodological </w:t>
      </w:r>
      <w:r w:rsidRPr="00947811">
        <w:rPr>
          <w:color w:val="000000" w:themeColor="text1"/>
          <w:sz w:val="28"/>
          <w:szCs w:val="28"/>
          <w:lang w:val="en-US"/>
        </w:rPr>
        <w:t xml:space="preserve">features, </w:t>
      </w:r>
      <w:r w:rsidRPr="00947811">
        <w:rPr>
          <w:rFonts w:eastAsiaTheme="majorEastAsia"/>
          <w:bCs/>
          <w:color w:val="000000" w:themeColor="text1"/>
          <w:sz w:val="28"/>
          <w:szCs w:val="28"/>
          <w:lang w:val="en-US"/>
        </w:rPr>
        <w:t>principles, and pedagogical conditions of applying gamification elements in teaching, the model of applying gamification elements in teaching future computer science teachers, and the methodology of teaching future computer science teachers based on the application of gamification elements.</w:t>
      </w:r>
    </w:p>
    <w:p w:rsidR="00947811" w:rsidRPr="00947811" w:rsidRDefault="00947811" w:rsidP="00947811">
      <w:pPr>
        <w:tabs>
          <w:tab w:val="left" w:pos="1227"/>
        </w:tabs>
        <w:ind w:firstLine="567"/>
        <w:jc w:val="both"/>
        <w:rPr>
          <w:rFonts w:eastAsiaTheme="majorEastAsia"/>
          <w:bCs/>
          <w:color w:val="000000" w:themeColor="text1"/>
          <w:sz w:val="28"/>
          <w:szCs w:val="28"/>
          <w:lang w:val="en-US"/>
        </w:rPr>
      </w:pPr>
      <w:r w:rsidRPr="00947811">
        <w:rPr>
          <w:rFonts w:eastAsiaTheme="majorEastAsia"/>
          <w:b/>
          <w:bCs/>
          <w:color w:val="000000" w:themeColor="text1"/>
          <w:sz w:val="28"/>
          <w:szCs w:val="28"/>
          <w:lang w:val="en-US"/>
        </w:rPr>
        <w:t>«Pedagogical Experiment and Its Results»</w:t>
      </w:r>
      <w:r>
        <w:rPr>
          <w:rFonts w:eastAsiaTheme="majorEastAsia"/>
          <w:bCs/>
          <w:color w:val="000000" w:themeColor="text1"/>
          <w:sz w:val="28"/>
          <w:szCs w:val="28"/>
          <w:lang w:val="en-US"/>
        </w:rPr>
        <w:t xml:space="preserve"> </w:t>
      </w:r>
      <w:r>
        <w:rPr>
          <w:rFonts w:eastAsiaTheme="majorEastAsia"/>
          <w:bCs/>
          <w:color w:val="000000" w:themeColor="text1"/>
          <w:sz w:val="28"/>
          <w:szCs w:val="28"/>
          <w:lang w:val="kk-KZ"/>
        </w:rPr>
        <w:t xml:space="preserve">- </w:t>
      </w:r>
      <w:r w:rsidRPr="00947811">
        <w:rPr>
          <w:rFonts w:eastAsiaTheme="majorEastAsia"/>
          <w:bCs/>
          <w:color w:val="000000" w:themeColor="text1"/>
          <w:sz w:val="28"/>
          <w:szCs w:val="28"/>
          <w:lang w:val="en-US"/>
        </w:rPr>
        <w:t>under this title, the third section sets out the stages and content of the pedagogical experiment and analyzes the results of the experiment.</w:t>
      </w:r>
      <w:r w:rsidRPr="00947811">
        <w:rPr>
          <w:color w:val="000000" w:themeColor="text1"/>
          <w:sz w:val="28"/>
          <w:szCs w:val="28"/>
          <w:lang w:val="en-US"/>
        </w:rPr>
        <w:t xml:space="preserve"> </w:t>
      </w:r>
    </w:p>
    <w:p w:rsidR="00947811" w:rsidRPr="00947811" w:rsidRDefault="00947811" w:rsidP="00947811">
      <w:pPr>
        <w:tabs>
          <w:tab w:val="left" w:pos="1227"/>
        </w:tabs>
        <w:ind w:firstLine="567"/>
        <w:jc w:val="both"/>
        <w:rPr>
          <w:rFonts w:eastAsiaTheme="majorEastAsia"/>
          <w:bCs/>
          <w:color w:val="000000" w:themeColor="text1"/>
          <w:sz w:val="28"/>
          <w:szCs w:val="28"/>
          <w:lang w:val="en-US"/>
        </w:rPr>
      </w:pPr>
      <w:r w:rsidRPr="00947811">
        <w:rPr>
          <w:rFonts w:eastAsiaTheme="majorEastAsia"/>
          <w:b/>
          <w:bCs/>
          <w:color w:val="000000" w:themeColor="text1"/>
          <w:sz w:val="28"/>
          <w:szCs w:val="28"/>
          <w:lang w:val="en-US"/>
        </w:rPr>
        <w:t>The conclusion</w:t>
      </w:r>
      <w:r w:rsidRPr="00947811">
        <w:rPr>
          <w:rFonts w:eastAsiaTheme="majorEastAsia"/>
          <w:bCs/>
          <w:color w:val="000000" w:themeColor="text1"/>
          <w:sz w:val="28"/>
          <w:szCs w:val="28"/>
          <w:lang w:val="en-US"/>
        </w:rPr>
        <w:t xml:space="preserve"> presents the main results of the research and provides a list of published works.</w:t>
      </w:r>
    </w:p>
    <w:p w:rsidR="00947811" w:rsidRPr="00947811" w:rsidRDefault="00947811" w:rsidP="00947811">
      <w:pPr>
        <w:tabs>
          <w:tab w:val="left" w:pos="1227"/>
        </w:tabs>
        <w:ind w:firstLine="567"/>
        <w:jc w:val="both"/>
        <w:rPr>
          <w:rFonts w:eastAsiaTheme="majorEastAsia"/>
          <w:bCs/>
          <w:color w:val="000000" w:themeColor="text1"/>
          <w:sz w:val="28"/>
          <w:szCs w:val="28"/>
          <w:lang w:val="en-US"/>
        </w:rPr>
      </w:pPr>
      <w:r w:rsidRPr="00947811">
        <w:rPr>
          <w:rFonts w:eastAsiaTheme="majorEastAsia"/>
          <w:b/>
          <w:bCs/>
          <w:color w:val="000000" w:themeColor="text1"/>
          <w:sz w:val="28"/>
          <w:szCs w:val="28"/>
          <w:lang w:val="en-US"/>
        </w:rPr>
        <w:t>The appendix</w:t>
      </w:r>
      <w:r w:rsidRPr="00947811">
        <w:rPr>
          <w:rFonts w:eastAsiaTheme="majorEastAsia"/>
          <w:bCs/>
          <w:color w:val="000000" w:themeColor="text1"/>
          <w:sz w:val="28"/>
          <w:szCs w:val="28"/>
          <w:lang w:val="en-US"/>
        </w:rPr>
        <w:t xml:space="preserve"> presents materials not included in the main content of the dissertation work, materials used in the course of the research, questionnaires, acts of implementation of the results, and copyright certificates.</w:t>
      </w:r>
    </w:p>
    <w:p w:rsidR="00947811" w:rsidRPr="00947811" w:rsidRDefault="00947811" w:rsidP="00947811">
      <w:pPr>
        <w:tabs>
          <w:tab w:val="left" w:pos="1227"/>
        </w:tabs>
        <w:jc w:val="both"/>
        <w:rPr>
          <w:rFonts w:eastAsiaTheme="majorEastAsia"/>
          <w:bCs/>
          <w:color w:val="000000" w:themeColor="text1"/>
          <w:sz w:val="28"/>
          <w:szCs w:val="28"/>
          <w:lang w:val="en-US"/>
        </w:rPr>
      </w:pPr>
    </w:p>
    <w:p w:rsidR="00947811" w:rsidRPr="00947811" w:rsidRDefault="00947811" w:rsidP="00947811">
      <w:pPr>
        <w:tabs>
          <w:tab w:val="left" w:pos="1227"/>
        </w:tabs>
        <w:ind w:firstLine="567"/>
        <w:jc w:val="both"/>
        <w:rPr>
          <w:rFonts w:eastAsiaTheme="majorEastAsia"/>
          <w:bCs/>
          <w:color w:val="000000" w:themeColor="text1"/>
          <w:sz w:val="28"/>
          <w:szCs w:val="28"/>
          <w:lang w:val="en-US"/>
        </w:rPr>
      </w:pPr>
    </w:p>
    <w:p w:rsidR="008A5928" w:rsidRPr="00B7723A" w:rsidRDefault="008A5928" w:rsidP="00B7723A">
      <w:pPr>
        <w:ind w:firstLine="720"/>
        <w:jc w:val="both"/>
        <w:rPr>
          <w:sz w:val="28"/>
          <w:szCs w:val="28"/>
          <w:lang w:val="en-US"/>
        </w:rPr>
      </w:pPr>
    </w:p>
    <w:sectPr w:rsidR="008A5928" w:rsidRPr="00B7723A">
      <w:pgSz w:w="11906" w:h="16838"/>
      <w:pgMar w:top="1440" w:right="1080" w:bottom="1440" w:left="180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B51EAB"/>
    <w:multiLevelType w:val="hybridMultilevel"/>
    <w:tmpl w:val="6248C5D2"/>
    <w:lvl w:ilvl="0" w:tplc="C6B6BA4A">
      <w:start w:val="1"/>
      <w:numFmt w:val="bullet"/>
      <w:lvlText w:val="●"/>
      <w:lvlJc w:val="left"/>
      <w:pPr>
        <w:ind w:left="720" w:hanging="360"/>
      </w:pPr>
    </w:lvl>
    <w:lvl w:ilvl="1" w:tplc="597AFA42">
      <w:start w:val="1"/>
      <w:numFmt w:val="bullet"/>
      <w:lvlText w:val="○"/>
      <w:lvlJc w:val="left"/>
      <w:pPr>
        <w:ind w:left="1440" w:hanging="360"/>
      </w:pPr>
    </w:lvl>
    <w:lvl w:ilvl="2" w:tplc="544E8E86">
      <w:start w:val="1"/>
      <w:numFmt w:val="bullet"/>
      <w:lvlText w:val="■"/>
      <w:lvlJc w:val="left"/>
      <w:pPr>
        <w:ind w:left="2160" w:hanging="360"/>
      </w:pPr>
    </w:lvl>
    <w:lvl w:ilvl="3" w:tplc="5784FE46">
      <w:start w:val="1"/>
      <w:numFmt w:val="bullet"/>
      <w:lvlText w:val="●"/>
      <w:lvlJc w:val="left"/>
      <w:pPr>
        <w:ind w:left="2880" w:hanging="360"/>
      </w:pPr>
    </w:lvl>
    <w:lvl w:ilvl="4" w:tplc="48DC6F90">
      <w:start w:val="1"/>
      <w:numFmt w:val="bullet"/>
      <w:lvlText w:val="○"/>
      <w:lvlJc w:val="left"/>
      <w:pPr>
        <w:ind w:left="3600" w:hanging="360"/>
      </w:pPr>
    </w:lvl>
    <w:lvl w:ilvl="5" w:tplc="8962F026">
      <w:start w:val="1"/>
      <w:numFmt w:val="bullet"/>
      <w:lvlText w:val="■"/>
      <w:lvlJc w:val="left"/>
      <w:pPr>
        <w:ind w:left="4320" w:hanging="360"/>
      </w:pPr>
    </w:lvl>
    <w:lvl w:ilvl="6" w:tplc="84DE9820">
      <w:start w:val="1"/>
      <w:numFmt w:val="bullet"/>
      <w:lvlText w:val="●"/>
      <w:lvlJc w:val="left"/>
      <w:pPr>
        <w:ind w:left="5040" w:hanging="360"/>
      </w:pPr>
    </w:lvl>
    <w:lvl w:ilvl="7" w:tplc="67C8F63C">
      <w:start w:val="1"/>
      <w:numFmt w:val="bullet"/>
      <w:lvlText w:val="●"/>
      <w:lvlJc w:val="left"/>
      <w:pPr>
        <w:ind w:left="5760" w:hanging="360"/>
      </w:pPr>
    </w:lvl>
    <w:lvl w:ilvl="8" w:tplc="24D0BEA4">
      <w:start w:val="1"/>
      <w:numFmt w:val="bullet"/>
      <w:lvlText w:val="●"/>
      <w:lvlJc w:val="left"/>
      <w:pPr>
        <w:ind w:left="6480" w:hanging="360"/>
      </w:pPr>
    </w:lvl>
  </w:abstractNum>
  <w:abstractNum w:abstractNumId="1">
    <w:nsid w:val="281E5019"/>
    <w:multiLevelType w:val="hybridMultilevel"/>
    <w:tmpl w:val="BFD0177A"/>
    <w:lvl w:ilvl="0" w:tplc="5008CB64">
      <w:start w:val="3"/>
      <w:numFmt w:val="bullet"/>
      <w:lvlText w:val="-"/>
      <w:lvlJc w:val="left"/>
      <w:pPr>
        <w:ind w:left="927" w:hanging="360"/>
      </w:pPr>
      <w:rPr>
        <w:rFonts w:ascii="Times New Roman" w:eastAsiaTheme="majorEastAsia"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2">
    <w:nsid w:val="79FC0F18"/>
    <w:multiLevelType w:val="hybridMultilevel"/>
    <w:tmpl w:val="F1BA247E"/>
    <w:lvl w:ilvl="0" w:tplc="5008CB64">
      <w:start w:val="3"/>
      <w:numFmt w:val="bullet"/>
      <w:lvlText w:val="-"/>
      <w:lvlJc w:val="left"/>
      <w:pPr>
        <w:ind w:left="1494" w:hanging="360"/>
      </w:pPr>
      <w:rPr>
        <w:rFonts w:ascii="Times New Roman" w:eastAsiaTheme="majorEastAsia" w:hAnsi="Times New Roman" w:cs="Times New Roman" w:hint="default"/>
      </w:rPr>
    </w:lvl>
    <w:lvl w:ilvl="1" w:tplc="77127A80">
      <w:start w:val="1"/>
      <w:numFmt w:val="bullet"/>
      <w:lvlText w:val="—"/>
      <w:lvlJc w:val="left"/>
      <w:pPr>
        <w:ind w:left="2235" w:hanging="588"/>
      </w:pPr>
      <w:rPr>
        <w:rFonts w:ascii="Times New Roman" w:eastAsiaTheme="majorEastAsia" w:hAnsi="Times New Roman" w:cs="Times New Roman"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0"/>
    <w:lvlOverride w:ilvl="0">
      <w:startOverride w:val="1"/>
    </w:lvlOverride>
  </w:num>
  <w:num w:numId="2">
    <w:abstractNumId w:val="2"/>
  </w:num>
  <w:num w:numId="3">
    <w:abstractNumId w:val="1"/>
  </w:num>
  <w:num w:numId="4">
    <w:abstractNumId w:val="1"/>
    <w:lvlOverride w:ilvl="0"/>
    <w:lvlOverride w:ilvl="1"/>
    <w:lvlOverride w:ilvl="2"/>
    <w:lvlOverride w:ilvl="3"/>
    <w:lvlOverride w:ilvl="4"/>
    <w:lvlOverride w:ilvl="5"/>
    <w:lvlOverride w:ilvl="6"/>
    <w:lvlOverride w:ilvl="7"/>
    <w:lvlOverride w:ilvl="8"/>
  </w:num>
  <w:num w:numId="5">
    <w:abstractNumId w:val="2"/>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isplayBackgroundShape/>
  <w:proofState w:spelling="clean" w:grammar="clean"/>
  <w:defaultTabStop w:val="708"/>
  <w:characterSpacingControl w:val="doNotCompress"/>
  <w:compat>
    <w:compatSetting w:name="compatibilityMode" w:uri="http://schemas.microsoft.com/office/word" w:val="14"/>
  </w:compat>
  <w:rsids>
    <w:rsidRoot w:val="008A5928"/>
    <w:rsid w:val="008A5928"/>
    <w:rsid w:val="00947811"/>
    <w:rsid w:val="00B7723A"/>
    <w:rsid w:val="00E3148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qFormat/>
    <w:pPr>
      <w:outlineLvl w:val="0"/>
    </w:pPr>
    <w:rPr>
      <w:color w:val="2E74B5"/>
      <w:sz w:val="32"/>
      <w:szCs w:val="32"/>
    </w:rPr>
  </w:style>
  <w:style w:type="paragraph" w:styleId="2">
    <w:name w:val="heading 2"/>
    <w:qFormat/>
    <w:pPr>
      <w:outlineLvl w:val="1"/>
    </w:pPr>
    <w:rPr>
      <w:color w:val="2E74B5"/>
      <w:sz w:val="26"/>
      <w:szCs w:val="26"/>
    </w:rPr>
  </w:style>
  <w:style w:type="paragraph" w:styleId="3">
    <w:name w:val="heading 3"/>
    <w:qFormat/>
    <w:pPr>
      <w:outlineLvl w:val="2"/>
    </w:pPr>
    <w:rPr>
      <w:color w:val="1F4D78"/>
      <w:sz w:val="24"/>
      <w:szCs w:val="24"/>
    </w:rPr>
  </w:style>
  <w:style w:type="paragraph" w:styleId="4">
    <w:name w:val="heading 4"/>
    <w:qFormat/>
    <w:pPr>
      <w:outlineLvl w:val="3"/>
    </w:pPr>
    <w:rPr>
      <w:i/>
      <w:iCs/>
      <w:color w:val="2E74B5"/>
    </w:rPr>
  </w:style>
  <w:style w:type="paragraph" w:styleId="5">
    <w:name w:val="heading 5"/>
    <w:qFormat/>
    <w:pPr>
      <w:outlineLvl w:val="4"/>
    </w:pPr>
    <w:rPr>
      <w:color w:val="2E74B5"/>
    </w:rPr>
  </w:style>
  <w:style w:type="paragraph" w:styleId="6">
    <w:name w:val="heading 6"/>
    <w:qFormat/>
    <w:pPr>
      <w:outlineLvl w:val="5"/>
    </w:pPr>
    <w:rPr>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qFormat/>
    <w:rPr>
      <w:sz w:val="56"/>
      <w:szCs w:val="56"/>
    </w:rPr>
  </w:style>
  <w:style w:type="paragraph" w:customStyle="1" w:styleId="10">
    <w:name w:val="Строгий1"/>
    <w:qFormat/>
    <w:rPr>
      <w:b/>
      <w:bCs/>
    </w:rPr>
  </w:style>
  <w:style w:type="paragraph" w:styleId="a4">
    <w:name w:val="List Paragraph"/>
    <w:uiPriority w:val="34"/>
    <w:qFormat/>
  </w:style>
  <w:style w:type="character" w:styleId="a5">
    <w:name w:val="Hyperlink"/>
    <w:uiPriority w:val="99"/>
    <w:unhideWhenUsed/>
    <w:rPr>
      <w:color w:val="0563C1"/>
      <w:u w:val="single"/>
    </w:rPr>
  </w:style>
  <w:style w:type="character" w:styleId="a6">
    <w:name w:val="footnote reference"/>
    <w:uiPriority w:val="99"/>
    <w:semiHidden/>
    <w:unhideWhenUsed/>
    <w:rPr>
      <w:vertAlign w:val="superscript"/>
    </w:rPr>
  </w:style>
  <w:style w:type="paragraph" w:styleId="a7">
    <w:name w:val="footnote text"/>
    <w:link w:val="a8"/>
    <w:uiPriority w:val="99"/>
    <w:semiHidden/>
    <w:unhideWhenUsed/>
  </w:style>
  <w:style w:type="character" w:customStyle="1" w:styleId="a8">
    <w:name w:val="Текст сноски Знак"/>
    <w:link w:val="a7"/>
    <w:uiPriority w:val="99"/>
    <w:semiHidden/>
    <w:unhideWhenUsed/>
    <w:rPr>
      <w:sz w:val="20"/>
      <w:szCs w:val="20"/>
    </w:rPr>
  </w:style>
  <w:style w:type="character" w:styleId="a9">
    <w:name w:val="endnote reference"/>
    <w:uiPriority w:val="99"/>
    <w:semiHidden/>
    <w:unhideWhenUsed/>
    <w:rPr>
      <w:vertAlign w:val="superscript"/>
    </w:rPr>
  </w:style>
  <w:style w:type="paragraph" w:styleId="aa">
    <w:name w:val="endnote text"/>
    <w:link w:val="ab"/>
    <w:uiPriority w:val="99"/>
    <w:semiHidden/>
    <w:unhideWhenUsed/>
  </w:style>
  <w:style w:type="character" w:customStyle="1" w:styleId="ab">
    <w:name w:val="Текст концевой сноски Знак"/>
    <w:link w:val="aa"/>
    <w:uiPriority w:val="99"/>
    <w:semiHidden/>
    <w:unhideWhenUsed/>
    <w:rPr>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qFormat/>
    <w:pPr>
      <w:outlineLvl w:val="0"/>
    </w:pPr>
    <w:rPr>
      <w:color w:val="2E74B5"/>
      <w:sz w:val="32"/>
      <w:szCs w:val="32"/>
    </w:rPr>
  </w:style>
  <w:style w:type="paragraph" w:styleId="2">
    <w:name w:val="heading 2"/>
    <w:qFormat/>
    <w:pPr>
      <w:outlineLvl w:val="1"/>
    </w:pPr>
    <w:rPr>
      <w:color w:val="2E74B5"/>
      <w:sz w:val="26"/>
      <w:szCs w:val="26"/>
    </w:rPr>
  </w:style>
  <w:style w:type="paragraph" w:styleId="3">
    <w:name w:val="heading 3"/>
    <w:qFormat/>
    <w:pPr>
      <w:outlineLvl w:val="2"/>
    </w:pPr>
    <w:rPr>
      <w:color w:val="1F4D78"/>
      <w:sz w:val="24"/>
      <w:szCs w:val="24"/>
    </w:rPr>
  </w:style>
  <w:style w:type="paragraph" w:styleId="4">
    <w:name w:val="heading 4"/>
    <w:qFormat/>
    <w:pPr>
      <w:outlineLvl w:val="3"/>
    </w:pPr>
    <w:rPr>
      <w:i/>
      <w:iCs/>
      <w:color w:val="2E74B5"/>
    </w:rPr>
  </w:style>
  <w:style w:type="paragraph" w:styleId="5">
    <w:name w:val="heading 5"/>
    <w:qFormat/>
    <w:pPr>
      <w:outlineLvl w:val="4"/>
    </w:pPr>
    <w:rPr>
      <w:color w:val="2E74B5"/>
    </w:rPr>
  </w:style>
  <w:style w:type="paragraph" w:styleId="6">
    <w:name w:val="heading 6"/>
    <w:qFormat/>
    <w:pPr>
      <w:outlineLvl w:val="5"/>
    </w:pPr>
    <w:rPr>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qFormat/>
    <w:rPr>
      <w:sz w:val="56"/>
      <w:szCs w:val="56"/>
    </w:rPr>
  </w:style>
  <w:style w:type="paragraph" w:customStyle="1" w:styleId="10">
    <w:name w:val="Строгий1"/>
    <w:qFormat/>
    <w:rPr>
      <w:b/>
      <w:bCs/>
    </w:rPr>
  </w:style>
  <w:style w:type="paragraph" w:styleId="a4">
    <w:name w:val="List Paragraph"/>
    <w:uiPriority w:val="34"/>
    <w:qFormat/>
  </w:style>
  <w:style w:type="character" w:styleId="a5">
    <w:name w:val="Hyperlink"/>
    <w:uiPriority w:val="99"/>
    <w:unhideWhenUsed/>
    <w:rPr>
      <w:color w:val="0563C1"/>
      <w:u w:val="single"/>
    </w:rPr>
  </w:style>
  <w:style w:type="character" w:styleId="a6">
    <w:name w:val="footnote reference"/>
    <w:uiPriority w:val="99"/>
    <w:semiHidden/>
    <w:unhideWhenUsed/>
    <w:rPr>
      <w:vertAlign w:val="superscript"/>
    </w:rPr>
  </w:style>
  <w:style w:type="paragraph" w:styleId="a7">
    <w:name w:val="footnote text"/>
    <w:link w:val="a8"/>
    <w:uiPriority w:val="99"/>
    <w:semiHidden/>
    <w:unhideWhenUsed/>
  </w:style>
  <w:style w:type="character" w:customStyle="1" w:styleId="a8">
    <w:name w:val="Текст сноски Знак"/>
    <w:link w:val="a7"/>
    <w:uiPriority w:val="99"/>
    <w:semiHidden/>
    <w:unhideWhenUsed/>
    <w:rPr>
      <w:sz w:val="20"/>
      <w:szCs w:val="20"/>
    </w:rPr>
  </w:style>
  <w:style w:type="character" w:styleId="a9">
    <w:name w:val="endnote reference"/>
    <w:uiPriority w:val="99"/>
    <w:semiHidden/>
    <w:unhideWhenUsed/>
    <w:rPr>
      <w:vertAlign w:val="superscript"/>
    </w:rPr>
  </w:style>
  <w:style w:type="paragraph" w:styleId="aa">
    <w:name w:val="endnote text"/>
    <w:link w:val="ab"/>
    <w:uiPriority w:val="99"/>
    <w:semiHidden/>
    <w:unhideWhenUsed/>
  </w:style>
  <w:style w:type="character" w:customStyle="1" w:styleId="ab">
    <w:name w:val="Текст концевой сноски Знак"/>
    <w:link w:val="aa"/>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836792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11</Pages>
  <Words>4527</Words>
  <Characters>25808</Characters>
  <Application>Microsoft Office Word</Application>
  <DocSecurity>0</DocSecurity>
  <Lines>215</Lines>
  <Paragraphs>60</Paragraphs>
  <ScaleCrop>false</ScaleCrop>
  <Company/>
  <LinksUpToDate>false</LinksUpToDate>
  <CharactersWithSpaces>30275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Админ</cp:lastModifiedBy>
  <cp:revision>5</cp:revision>
  <dcterms:created xsi:type="dcterms:W3CDTF">2026-05-28T07:41:00Z</dcterms:created>
  <dcterms:modified xsi:type="dcterms:W3CDTF">2026-06-19T18:22:00Z</dcterms:modified>
</cp:coreProperties>
</file>