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CE6351" w:rsidRPr="00CE6351" w:rsidTr="00CE6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CE6351" w:rsidRDefault="00454556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6B04108 Финансы и учет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454556" w:rsidRDefault="00C7442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высококвалифицированных, конкурентоспособных кадров в области  финансов и бухгалтерского учета, обладающих ключевыми и профессиональными компетенциями, аналитическим мышлением и научно-исследовательскими навыками, отвечающих современным требованиям рынка труда и запросам общества.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454556" w:rsidRDefault="00454556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4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Новая ОП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CE6351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CE6351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CE6351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CE6351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CE6351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CE6351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C74423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CE63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C744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4A61D5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A61D5" w:rsidRPr="004A61D5" w:rsidRDefault="004A61D5" w:rsidP="00DE2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1D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4A61D5" w:rsidRPr="00005298" w:rsidRDefault="00C74423" w:rsidP="00E16F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E6351" w:rsidRPr="00CE6351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E6351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C74423" w:rsidRDefault="00C7442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Страхование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Бухгалтер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CE6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CE6351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аналитические исследования в области бизнеса и управления, финансов, бухгалтерского учета и аудита с использованием статистических данных, цифровых технологий, международных систем и стандартов, соблюдая принципы профессиональной этики и академической честности.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эффективность инвестиционных проектов, источники финансирования и кредитования инвестиций, финансовую отчетность предприятий и коммерческих организаций, а также методы управления рисками в рамках дивидендной и учетной политики.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C74423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состав и структуру поступлений в государственный бюджет, исчислять налоги и иные обязательные платежи, применять инструменты налогового консалтинга в области фискальной политики и гендерного бюджетирования в системе государственного налогового менеджмента.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особенности международной финансовой системы, состояние современных платежных систем, а также эффективность функционирования денежного, кредитного, депозитного, валютного, страхового, пенсионного рынков и рынка ценных бумаг.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и обосновывать инструменты денежно-кредитного регулирования экономики, меры контроля и надзора за финансовыми институтами, а также направления развития фискальной политики для обеспечения социально-экономической стабильности государства.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кредитоспособность заемщиков и предоставлять консультационные услуги по вопросам финансов, банковского кредитования, страхования и организации бизнеса.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C74423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423">
              <w:rPr>
                <w:rFonts w:ascii="Times New Roman" w:hAnsi="Times New Roman" w:cs="Times New Roman"/>
                <w:sz w:val="24"/>
                <w:szCs w:val="24"/>
              </w:rPr>
              <w:t>Разрабатывать стратегии планирования деятельности коммерческой организации, применять методы управления денежными потоками, источниками финансирования бизнеса и финансовыми рисками предприятия.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Сравнивать особенности деятельности финансовых институтов и организационных структур банков, классифицировать виды </w:t>
            </w: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банковских операций и услуг, предоставляемых физическим и юридическим лицам, включая VIP-клиентов, для разработки маркетинговой стратегии и управления банковским бизнесом.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BF6783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44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научного исследования и инновационные подходы для анализа и интерпретации социально значимых явлений и процессов в правовой, экономической, предпринимательской, производственной, экологической и культурной сферах, а также в области антикоррупционной политики.</w:t>
            </w:r>
          </w:p>
        </w:tc>
      </w:tr>
      <w:tr w:rsidR="006D2B70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статистические показатели экономического развития на микро- и макроуровне для анализа, интерпретации и оценки конкурентоспособности отраслей национальной экономики.</w:t>
            </w:r>
          </w:p>
        </w:tc>
      </w:tr>
      <w:tr w:rsidR="00DC6089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Составлять финансовую отчетность и проводить аудит деятельности финансовых организаций и предприятий различных отраслей экономики на основе принципов бухгалтерского учета, аудита и МСФО для принятия обоснованных управленческих решений и разработки учетной политики.</w:t>
            </w:r>
          </w:p>
        </w:tc>
      </w:tr>
      <w:tr w:rsidR="00454556" w:rsidRPr="00540F04" w:rsidTr="00CE6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54556" w:rsidRDefault="00454556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454556" w:rsidRPr="00DC6089" w:rsidRDefault="00C744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теоретические знания и практические навыки в сфере финансовых отношений и деятельности финансовых институтов для оценки эффективности денежно-кредитной политики и регулирования денежного обращения.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030A1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5298"/>
    <w:rsid w:val="00030A1F"/>
    <w:rsid w:val="00065EB2"/>
    <w:rsid w:val="000E0437"/>
    <w:rsid w:val="0017400A"/>
    <w:rsid w:val="001E3EF0"/>
    <w:rsid w:val="002342A7"/>
    <w:rsid w:val="00263D36"/>
    <w:rsid w:val="002C5530"/>
    <w:rsid w:val="00303B3F"/>
    <w:rsid w:val="003237F2"/>
    <w:rsid w:val="00454556"/>
    <w:rsid w:val="00465CC4"/>
    <w:rsid w:val="004A61D5"/>
    <w:rsid w:val="00524D29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C72F4"/>
    <w:rsid w:val="00C74423"/>
    <w:rsid w:val="00C82115"/>
    <w:rsid w:val="00CE6351"/>
    <w:rsid w:val="00D51192"/>
    <w:rsid w:val="00DA5772"/>
    <w:rsid w:val="00DC6089"/>
    <w:rsid w:val="00E16F5D"/>
    <w:rsid w:val="00E17DA3"/>
    <w:rsid w:val="00E2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2026-10-19T10:52:00Z</dcterms:created>
  <dcterms:modified xsi:type="dcterms:W3CDTF">2026-10-19T10:52:00Z</dcterms:modified>
</cp:coreProperties>
</file>