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073A27" w:rsidRPr="00073A27" w:rsidTr="00073A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073A27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073A27" w:rsidRDefault="00F82963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6B04201 Юриспруденция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073A27" w:rsidRDefault="00BB7560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BB75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высококвалифицированных кадров в области права, обладающих фундаментальными знаниями, профессиональными компетенциями, практическими навыками, лидерскими качествами, высоким уровнем правовой культуры и правосознания, способных разрабатывать и реализовывать правовые нормы, обеспечивать законность и правопорядок, осуществлять правовое просвещение и правовое консультирование, а также успешно конкурировать на современном рынке труда.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073A27" w:rsidRDefault="005B1B17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 ОП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073A27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073A27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073A27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073A27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073A27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073A27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073A27" w:rsidRDefault="00DC6089" w:rsidP="00BB756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  <w:r w:rsidR="00AD1D12" w:rsidRPr="00073A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казахский</w:t>
            </w:r>
            <w:r w:rsidR="00F82963" w:rsidRPr="00073A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="00BB75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полиязычный</w:t>
            </w:r>
          </w:p>
        </w:tc>
      </w:tr>
      <w:tr w:rsidR="00E97C25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E97C25" w:rsidRPr="00E97C25" w:rsidRDefault="00E97C25" w:rsidP="00DA1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C25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E97C25" w:rsidRPr="00DC0AFF" w:rsidRDefault="00BB7560" w:rsidP="00554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5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BB7560" w:rsidRDefault="00034C0A" w:rsidP="00BB7560">
            <w:pPr>
              <w:shd w:val="clear" w:color="auto" w:fill="FFFFFF"/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B7560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Судебная баллистическая экспертиза</w:t>
            </w:r>
            <w:r w:rsidR="00BB7560"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 w:rsidR="00BB7560">
              <w:rPr>
                <w:rFonts w:ascii="Arial" w:hAnsi="Arial" w:cs="Arial"/>
                <w:sz w:val="21"/>
                <w:szCs w:val="21"/>
              </w:rPr>
              <w:t xml:space="preserve">Судебная </w:t>
            </w:r>
            <w:proofErr w:type="spellStart"/>
            <w:r w:rsidR="00BB7560">
              <w:rPr>
                <w:rFonts w:ascii="Arial" w:hAnsi="Arial" w:cs="Arial"/>
                <w:sz w:val="21"/>
                <w:szCs w:val="21"/>
              </w:rPr>
              <w:t>трасологическая</w:t>
            </w:r>
            <w:proofErr w:type="spellEnd"/>
            <w:r w:rsidR="00BB7560">
              <w:rPr>
                <w:rFonts w:ascii="Arial" w:hAnsi="Arial" w:cs="Arial"/>
                <w:sz w:val="21"/>
                <w:szCs w:val="21"/>
              </w:rPr>
              <w:t xml:space="preserve"> экспертиза</w:t>
            </w:r>
            <w:r w:rsidR="00BB7560">
              <w:rPr>
                <w:rFonts w:ascii="Arial" w:hAnsi="Arial" w:cs="Arial"/>
                <w:sz w:val="21"/>
                <w:szCs w:val="21"/>
                <w:lang w:val="kk-KZ"/>
              </w:rPr>
              <w:t xml:space="preserve">, </w:t>
            </w:r>
            <w:r w:rsidR="00BB7560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Судебная экспертиза документов</w:t>
            </w:r>
          </w:p>
        </w:tc>
      </w:tr>
    </w:tbl>
    <w:p w:rsidR="00827BE5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540F04" w:rsidTr="00073A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073A27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5B1B17" w:rsidRDefault="00BB7560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75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Анализировать юридические факты и возникающие в связи с ними гражданско-правовые отношения, в том числе осложненные иностранным элементом, рассматривать дела в области гражданского права и предоставлять квалифицированные юридические заключения и консультации.</w:t>
            </w:r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540F04" w:rsidRDefault="00BB7560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5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Осуществлять профессиональную правовую коммуникацию в </w:t>
            </w:r>
            <w:proofErr w:type="spellStart"/>
            <w:r w:rsidRPr="00BB75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полиязычной</w:t>
            </w:r>
            <w:proofErr w:type="spellEnd"/>
            <w:r w:rsidRPr="00BB75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среде, применять знания в области социальных, политических, культурных и психологических наук, соблюдая принципы правовой культуры и профессиональной этики юриста, проявляя гражданскую ответственность и активную позицию.</w:t>
            </w:r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540F04" w:rsidRDefault="00BB7560" w:rsidP="00F82963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B75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Применять методы научных исследований, навыки академического письма и инновационные подходы для анализа правовых явлений и процессов, изучения практики разработки и реализации правовых норм, решения вопросов </w:t>
            </w:r>
            <w:proofErr w:type="spellStart"/>
            <w:r w:rsidRPr="00BB75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правоприменения</w:t>
            </w:r>
            <w:proofErr w:type="spellEnd"/>
            <w:r w:rsidRPr="00BB75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также анализа общественно значимых процессов в экономической, предпринимательской, производственной и экологической сферах, подготавливать и представлять результаты исследований в соответствии с принципами академической добросовестности.</w:t>
            </w:r>
            <w:proofErr w:type="gramEnd"/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397E6C" w:rsidRDefault="00BB7560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5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доказательства, вести переговоры по достижению мирового соглашения, разрабатывать юридические документы и правовые заключения для защиты прав и интересов лиц, а также их представительства в судах и иных организациях.</w:t>
            </w:r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5</w:t>
            </w:r>
          </w:p>
        </w:tc>
        <w:tc>
          <w:tcPr>
            <w:tcW w:w="4764" w:type="pct"/>
          </w:tcPr>
          <w:p w:rsidR="006D2B70" w:rsidRPr="00540F04" w:rsidRDefault="00BB7560" w:rsidP="00034C0A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5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Консультировать по вопросам информационного, трудового, наследственного, семейного, жилищного, экологического, аграрного и земельного законодательства, а также права интеллектуальной собственности.</w:t>
            </w:r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540F04" w:rsidRDefault="00BB7560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5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нормы уголовного права в практической деятельности и разрабатывать меры по предупреждению преступности.</w:t>
            </w:r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F40462" w:rsidRDefault="00BB7560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560">
              <w:rPr>
                <w:rFonts w:ascii="Times New Roman" w:hAnsi="Times New Roman" w:cs="Times New Roman"/>
                <w:sz w:val="24"/>
                <w:szCs w:val="24"/>
              </w:rPr>
              <w:t>Анализировать и применять нормы административного права и административного процедурно-процессуального законодательства.</w:t>
            </w:r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777627" w:rsidRDefault="00BB7560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75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законодательно закрепленные методы проведения предварительного расследования и судебного разбирательства, а также разрабатывать тактические приемы повышения эффективности расследования преступлений.</w:t>
            </w:r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BF6783" w:rsidRDefault="00BB7560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75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Анализировать теорию права и конституционное законодательство Республики Казахстан и зарубежных государств для выявления закономерностей развития государства и права.</w:t>
            </w:r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540F04" w:rsidRDefault="00BB7560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5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Разрабатывать рекомендации по совершенствованию законодательства на основе анализа судебной практики и норм международного права.</w:t>
            </w:r>
          </w:p>
        </w:tc>
      </w:tr>
      <w:tr w:rsidR="00DC6089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C6089" w:rsidRPr="00540F04" w:rsidRDefault="00DC608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DC6089" w:rsidRPr="00DC6089" w:rsidRDefault="00BB7560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5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Анализировать материалы уголовных, гражданских и административных дел, оценивать доказательства и результаты судебных экспертиз, применять знания судебной экспертологии для подготовки обоснованных правовых заключений и процессуальных документов.</w:t>
            </w:r>
          </w:p>
        </w:tc>
      </w:tr>
      <w:tr w:rsidR="00034C0A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034C0A" w:rsidRDefault="00034C0A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034C0A" w:rsidRPr="00034C0A" w:rsidRDefault="00BB7560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5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Осуществлять комплексное юридическое сопровождение предпринимательской деятельности по вопросам инвестиций, финансов, налогообложения, валютного и банковского регулирования.</w:t>
            </w:r>
          </w:p>
        </w:tc>
      </w:tr>
    </w:tbl>
    <w:p w:rsidR="00840D8F" w:rsidRDefault="00840D8F" w:rsidP="008A2B1A">
      <w:pPr>
        <w:rPr>
          <w:lang w:val="kk-KZ"/>
        </w:rPr>
      </w:pPr>
      <w:bookmarkStart w:id="0" w:name="_GoBack"/>
      <w:bookmarkEnd w:id="0"/>
    </w:p>
    <w:p w:rsidR="00840D8F" w:rsidRDefault="00840D8F">
      <w:pPr>
        <w:rPr>
          <w:lang w:val="kk-KZ"/>
        </w:rPr>
      </w:pPr>
    </w:p>
    <w:sectPr w:rsidR="00840D8F" w:rsidSect="00073A27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F2725"/>
    <w:multiLevelType w:val="multilevel"/>
    <w:tmpl w:val="D95E6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34C0A"/>
    <w:rsid w:val="00073A27"/>
    <w:rsid w:val="00096611"/>
    <w:rsid w:val="000E0437"/>
    <w:rsid w:val="0017400A"/>
    <w:rsid w:val="001E3EF0"/>
    <w:rsid w:val="002110F0"/>
    <w:rsid w:val="002342A7"/>
    <w:rsid w:val="002C5530"/>
    <w:rsid w:val="003237F2"/>
    <w:rsid w:val="00465CC4"/>
    <w:rsid w:val="00554E37"/>
    <w:rsid w:val="005B1B17"/>
    <w:rsid w:val="00693A94"/>
    <w:rsid w:val="006B55AC"/>
    <w:rsid w:val="006D2B70"/>
    <w:rsid w:val="00726412"/>
    <w:rsid w:val="00733407"/>
    <w:rsid w:val="00827BE5"/>
    <w:rsid w:val="00840D8F"/>
    <w:rsid w:val="008A2B1A"/>
    <w:rsid w:val="00902806"/>
    <w:rsid w:val="0092523A"/>
    <w:rsid w:val="009C049E"/>
    <w:rsid w:val="009C10A2"/>
    <w:rsid w:val="009C4DB0"/>
    <w:rsid w:val="009D3CE7"/>
    <w:rsid w:val="00A00985"/>
    <w:rsid w:val="00AD1D12"/>
    <w:rsid w:val="00BB13A9"/>
    <w:rsid w:val="00BB7560"/>
    <w:rsid w:val="00BC72F4"/>
    <w:rsid w:val="00C82115"/>
    <w:rsid w:val="00CC0700"/>
    <w:rsid w:val="00D51192"/>
    <w:rsid w:val="00DA5772"/>
    <w:rsid w:val="00DC0AFF"/>
    <w:rsid w:val="00DC6089"/>
    <w:rsid w:val="00E0520E"/>
    <w:rsid w:val="00E17DA3"/>
    <w:rsid w:val="00E26C87"/>
    <w:rsid w:val="00E97C25"/>
    <w:rsid w:val="00F82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1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2</cp:revision>
  <dcterms:created xsi:type="dcterms:W3CDTF">2026-10-19T11:19:00Z</dcterms:created>
  <dcterms:modified xsi:type="dcterms:W3CDTF">2026-10-19T11:19:00Z</dcterms:modified>
</cp:coreProperties>
</file>