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679CE" w:rsidRPr="003679CE" w:rsidTr="003679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3679CE" w:rsidRDefault="00BC72F4"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3679CE" w:rsidRDefault="00876C82"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6В01703 Орыс тілі мен әдебиеті</w:t>
            </w:r>
          </w:p>
        </w:tc>
      </w:tr>
      <w:tr w:rsidR="003679CE" w:rsidRPr="006D554F" w:rsidTr="003679CE">
        <w:tc>
          <w:tcPr>
            <w:cnfStyle w:val="001000000000" w:firstRow="0" w:lastRow="0" w:firstColumn="1" w:lastColumn="0" w:oddVBand="0" w:evenVBand="0" w:oddHBand="0" w:evenHBand="0" w:firstRowFirstColumn="0" w:firstRowLastColumn="0" w:lastRowFirstColumn="0" w:lastRowLastColumn="0"/>
            <w:tcW w:w="5524" w:type="dxa"/>
          </w:tcPr>
          <w:p w:rsidR="00840D8F" w:rsidRPr="003679CE" w:rsidRDefault="00DA577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БББ мақсаты </w:t>
            </w:r>
          </w:p>
        </w:tc>
        <w:tc>
          <w:tcPr>
            <w:tcW w:w="9355" w:type="dxa"/>
          </w:tcPr>
          <w:p w:rsidR="00840D8F" w:rsidRPr="003679CE" w:rsidRDefault="006D554F"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D554F">
              <w:rPr>
                <w:rFonts w:ascii="Times New Roman" w:eastAsia="Times New Roman" w:hAnsi="Times New Roman" w:cs="Times New Roman"/>
                <w:sz w:val="24"/>
                <w:szCs w:val="24"/>
                <w:lang w:val="kk-KZ" w:eastAsia="ru-RU"/>
              </w:rPr>
              <w:t>Орыс тілі мен әдебиетін оқыту саласында кәсіби қызметті сапалы және тиімді орындайтын, стандартты және стандартты емес педагогикалық міндеттерді шешетін, әлеуметтік және кәсіби кеңістікте еркін бағдарланатын бәсекеге қабілетті маман даярлау.</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40D8F" w:rsidRPr="003679CE" w:rsidRDefault="002C5530" w:rsidP="002C5530">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БББ түрі</w:t>
            </w:r>
          </w:p>
        </w:tc>
        <w:tc>
          <w:tcPr>
            <w:tcW w:w="9355" w:type="dxa"/>
          </w:tcPr>
          <w:p w:rsidR="00840D8F" w:rsidRPr="003679CE" w:rsidRDefault="00876C82" w:rsidP="00B327E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 xml:space="preserve">Қолданыстағы </w:t>
            </w:r>
            <w:r w:rsidR="00B327E4">
              <w:rPr>
                <w:rFonts w:ascii="Times New Roman" w:eastAsia="Times New Roman" w:hAnsi="Times New Roman" w:cs="Times New Roman"/>
                <w:sz w:val="24"/>
                <w:szCs w:val="24"/>
                <w:lang w:val="kk-KZ" w:eastAsia="ru-RU"/>
              </w:rPr>
              <w:t xml:space="preserve"> </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ҰБШ бойынша деңгей</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6</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СБШ бойынша деңгей</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6</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 xml:space="preserve">Жоқ </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DA5772">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Берілетін академиялық дәреже  </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 xml:space="preserve">Бакалавр </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Оқыту мерзімі </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4</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Кредиттердің көлемі </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240</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876C82" w:rsidRPr="003679CE" w:rsidRDefault="00876C82"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Оқыту тілі</w:t>
            </w:r>
          </w:p>
        </w:tc>
        <w:tc>
          <w:tcPr>
            <w:tcW w:w="9355" w:type="dxa"/>
          </w:tcPr>
          <w:p w:rsidR="00876C82" w:rsidRPr="003679CE" w:rsidRDefault="00876C8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 xml:space="preserve">Орыс  </w:t>
            </w:r>
          </w:p>
        </w:tc>
      </w:tr>
      <w:tr w:rsidR="003679CE" w:rsidRPr="003679CE" w:rsidTr="003679CE">
        <w:tc>
          <w:tcPr>
            <w:cnfStyle w:val="001000000000" w:firstRow="0" w:lastRow="0" w:firstColumn="1" w:lastColumn="0" w:oddVBand="0" w:evenVBand="0" w:oddHBand="0" w:evenHBand="0" w:firstRowFirstColumn="0" w:firstRowLastColumn="0" w:lastRowFirstColumn="0" w:lastRowLastColumn="0"/>
            <w:tcW w:w="5524" w:type="dxa"/>
          </w:tcPr>
          <w:p w:rsidR="003679CE" w:rsidRPr="003679CE" w:rsidRDefault="003679CE" w:rsidP="00E03A01">
            <w:pPr>
              <w:rPr>
                <w:rFonts w:ascii="Times New Roman" w:hAnsi="Times New Roman" w:cs="Times New Roman"/>
                <w:sz w:val="24"/>
                <w:szCs w:val="24"/>
                <w:lang w:val="kk-KZ"/>
              </w:rPr>
            </w:pPr>
            <w:r w:rsidRPr="003679CE">
              <w:rPr>
                <w:rFonts w:ascii="Times New Roman" w:hAnsi="Times New Roman" w:cs="Times New Roman"/>
                <w:sz w:val="24"/>
                <w:szCs w:val="24"/>
                <w:lang w:val="kk-KZ"/>
              </w:rPr>
              <w:t>Басқарма отырысында  БББ бекіту</w:t>
            </w:r>
            <w:r w:rsidR="00D41227">
              <w:rPr>
                <w:rFonts w:ascii="Times New Roman" w:hAnsi="Times New Roman" w:cs="Times New Roman"/>
                <w:sz w:val="24"/>
                <w:szCs w:val="24"/>
                <w:lang w:val="kk-KZ"/>
              </w:rPr>
              <w:t xml:space="preserve"> </w:t>
            </w:r>
            <w:r w:rsidRPr="003679CE">
              <w:rPr>
                <w:rFonts w:ascii="Times New Roman" w:hAnsi="Times New Roman" w:cs="Times New Roman"/>
                <w:sz w:val="24"/>
                <w:szCs w:val="24"/>
                <w:lang w:val="kk-KZ"/>
              </w:rPr>
              <w:t xml:space="preserve">күні </w:t>
            </w:r>
          </w:p>
        </w:tc>
        <w:tc>
          <w:tcPr>
            <w:tcW w:w="9355" w:type="dxa"/>
          </w:tcPr>
          <w:p w:rsidR="003679CE" w:rsidRPr="003679CE" w:rsidRDefault="006D554F" w:rsidP="00803C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D554F">
              <w:rPr>
                <w:rFonts w:ascii="Times New Roman" w:hAnsi="Times New Roman" w:cs="Times New Roman"/>
                <w:sz w:val="24"/>
                <w:szCs w:val="24"/>
                <w:lang w:val="kk-KZ"/>
              </w:rPr>
              <w:t>15-04-2025</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5524" w:type="dxa"/>
          </w:tcPr>
          <w:p w:rsidR="00840D8F" w:rsidRPr="003679CE" w:rsidRDefault="00BB13A9" w:rsidP="00512B28">
            <w:pPr>
              <w:shd w:val="clear" w:color="auto" w:fill="FFFFFF"/>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Кәсіби</w:t>
            </w:r>
            <w:r w:rsidR="00840D8F" w:rsidRPr="003679CE">
              <w:rPr>
                <w:rFonts w:ascii="Times New Roman" w:eastAsia="Times New Roman" w:hAnsi="Times New Roman" w:cs="Times New Roman"/>
                <w:sz w:val="24"/>
                <w:szCs w:val="24"/>
                <w:lang w:val="kk-KZ" w:eastAsia="ru-RU"/>
              </w:rPr>
              <w:t xml:space="preserve"> стандарт </w:t>
            </w:r>
          </w:p>
        </w:tc>
        <w:tc>
          <w:tcPr>
            <w:tcW w:w="9355" w:type="dxa"/>
          </w:tcPr>
          <w:p w:rsidR="00840D8F" w:rsidRPr="006D554F" w:rsidRDefault="006D554F"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D554F">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40D8F" w:rsidRPr="003679CE" w:rsidRDefault="00840D8F" w:rsidP="00840D8F">
      <w:pPr>
        <w:rPr>
          <w:lang w:val="kk-KZ"/>
        </w:rPr>
      </w:pPr>
    </w:p>
    <w:tbl>
      <w:tblPr>
        <w:tblStyle w:val="GridTable1LightAccent1"/>
        <w:tblW w:w="14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51"/>
      </w:tblGrid>
      <w:tr w:rsidR="003679CE" w:rsidRPr="003679CE" w:rsidTr="003679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3679CE" w:rsidRDefault="006D2B70"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3679CE"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ab/>
            </w:r>
            <w:r w:rsidRPr="003679CE">
              <w:rPr>
                <w:rFonts w:ascii="Times New Roman" w:eastAsia="Times New Roman" w:hAnsi="Times New Roman" w:cs="Times New Roman"/>
                <w:sz w:val="24"/>
                <w:szCs w:val="24"/>
                <w:lang w:val="kk-KZ" w:eastAsia="ru-RU"/>
              </w:rPr>
              <w:tab/>
              <w:t>Оқытудың нәтижесі</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1</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Білім беру жүйелері мен педагогикалық ой эволюциясының негізгі кезеңдері мен заңдылықтары туралы ғылыми идеялар жүйесі негізінде тәрбиеленушілер мен білім алушылардың даму процестерінің физиологиялық және функционалдық ерекшеліктерін және жеке білім беру қажеттіліктерін ескере отырып, орта білім беру мазмұнын жетілдіру жағдайында оқу-тәрбие процесін ұйымдастыру.</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2</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Фонетика мен фонологияны зерттеудің негізгі кезеңдері туралы, сегменттік және суперсегменттік деңгейдегі тілдің фонетикалық процестерінің мәні туралы, фонетика және фонология пәні, объектілері, олардың тіл ғылымының басқа бөлімдерімен байланысы туралы білімдерін қолданады.</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3</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Әдеби тілдің нормалары, орыс тілінің сөйлеу мәдениетінің теориялық және практикалық ерекшеліктері және мәнерлеп оқу, логикалық түрде баяндау, өз пікірін негіздеу, кәсіби тұлғааралық және әдеби қарым-қатынас процесінде дұрыс сөйлеу техникасын қолдану..</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4</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Зерттеліп отырған дәуір поэзиясының, прозасының, драматургиясының дамуының негізгі кезеңдерін тарихи үдерістің заңдылықтарымен байланыстыра сипаттайды және салыстырады, дәстүрлі тәсілдер мен заманауи ақпараттық технологияларды пайдалана отырып, көркем шығарма мәтініне филологиялық талдауды (жанрлық, стильдік, бағыттық) жүзеге асырады.</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5</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Педагогикалық іс-әрекетте талдау дағдыларын қолдану үшін идеялық-тақырыптық, эстетикалық мазмұн, жанрлық ерекшеліктер, сюжеттік-композициялық ерекшеліктер, стиль және поэтика тұрғысынан көркем мәтінге тұтас, жан-жақты талдау жасайды.</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6</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 xml:space="preserve">Сөз теориясын тіл мен мәтіннің негізгі бірлігі, сөздің лексикалық мағыналарының түрлері, сөз және оның коммуникативті әлеуеті, мәтін және дискурс теориясы туралы білім негізінде көркем мәтіндегі сөзді, мәтіндегі сөздердің семантикалық және эстетикалық </w:t>
            </w:r>
            <w:r w:rsidRPr="00DD228F">
              <w:rPr>
                <w:rFonts w:ascii="Times New Roman" w:hAnsi="Times New Roman" w:cs="Times New Roman"/>
                <w:sz w:val="24"/>
                <w:szCs w:val="24"/>
                <w:lang w:val="kk-KZ"/>
              </w:rPr>
              <w:lastRenderedPageBreak/>
              <w:t>түрлендірулерін талдайды.</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lastRenderedPageBreak/>
              <w:t>7</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Тіл білімі теориясының түйінді мәселелерін тұжырымдап, қазіргі филология ғылымының жетістіктерін тәжірибеде, өзіндік ғылыми-зерттеу қызметінде жалпылайды.алы білімді қолдану</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8</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Ұлттық мәдениет негізінде білім алушының эмоционалды-құндылық саласын дамытатын оқу-тәрбие жұмысын жобалау</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9</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Жасанды интеллект жүйелерінің теориялық негіздерін тереңдетіп оқыту, интеллектуалды жүйелерді құрудың жаңа заманауи технологиялары мен бағалау технологияларын меңгеру, сыни тұрғыдан ойлауды дамытудың тиімді әдістерін және орыс тілі мен әдебиетін оқытудың нақты әдістерін қолдану.</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10</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Тілдің лексикалық нормаларын, лексика мен фразеологизмдердегі жүйелік қатынастар және синхрония мен диахрония аспектісіндегі сөздерді пайдалану ерекшеліктерін; сондай-ақ сөздердің семантикалық және формальды ерекшеліктері мен олардың өзара әрекеттесуін талдайды.</w:t>
            </w:r>
          </w:p>
        </w:tc>
      </w:tr>
      <w:tr w:rsidR="003679CE"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76C82" w:rsidRPr="003679CE" w:rsidRDefault="00876C82" w:rsidP="00512B28">
            <w:pPr>
              <w:spacing w:before="75"/>
              <w:jc w:val="center"/>
              <w:rPr>
                <w:rFonts w:ascii="Times New Roman" w:eastAsia="Times New Roman" w:hAnsi="Times New Roman" w:cs="Times New Roman"/>
                <w:sz w:val="24"/>
                <w:szCs w:val="24"/>
                <w:lang w:val="kk-KZ" w:eastAsia="ru-RU"/>
              </w:rPr>
            </w:pPr>
            <w:r w:rsidRPr="003679CE">
              <w:rPr>
                <w:rFonts w:ascii="Times New Roman" w:eastAsia="Times New Roman" w:hAnsi="Times New Roman" w:cs="Times New Roman"/>
                <w:sz w:val="24"/>
                <w:szCs w:val="24"/>
                <w:lang w:val="kk-KZ" w:eastAsia="ru-RU"/>
              </w:rPr>
              <w:t>11</w:t>
            </w:r>
          </w:p>
        </w:tc>
        <w:tc>
          <w:tcPr>
            <w:tcW w:w="4764" w:type="pct"/>
          </w:tcPr>
          <w:p w:rsidR="00876C82" w:rsidRPr="003679CE"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803C26" w:rsidRPr="00937AE2" w:rsidTr="003679CE">
        <w:tc>
          <w:tcPr>
            <w:cnfStyle w:val="001000000000" w:firstRow="0" w:lastRow="0" w:firstColumn="1" w:lastColumn="0" w:oddVBand="0" w:evenVBand="0" w:oddHBand="0" w:evenHBand="0" w:firstRowFirstColumn="0" w:firstRowLastColumn="0" w:lastRowFirstColumn="0" w:lastRowLastColumn="0"/>
            <w:tcW w:w="236" w:type="pct"/>
          </w:tcPr>
          <w:p w:rsidR="00803C26" w:rsidRPr="003679CE" w:rsidRDefault="00803C2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803C26" w:rsidRPr="00803C26" w:rsidRDefault="00DD228F" w:rsidP="009F0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228F">
              <w:rPr>
                <w:rFonts w:ascii="Times New Roman" w:hAnsi="Times New Roman" w:cs="Times New Roman"/>
                <w:sz w:val="24"/>
                <w:szCs w:val="24"/>
                <w:lang w:val="kk-KZ"/>
              </w:rPr>
              <w:t>Тілдің стилистикалық ресурстары мен стилистикалық нормаларын, функционалды стильдер жүйесін және олардың ішкі дифференциациясын, әртүрлі деңгейдегі тілдік бірліктерді және синтаксистік талдау дағдыларын білу негізінде мәтіндер құрастырады.</w:t>
            </w:r>
            <w:bookmarkStart w:id="0" w:name="_GoBack"/>
            <w:bookmarkEnd w:id="0"/>
          </w:p>
        </w:tc>
      </w:tr>
    </w:tbl>
    <w:p w:rsidR="00827BE5" w:rsidRPr="003679CE" w:rsidRDefault="00827BE5" w:rsidP="00876C82">
      <w:pPr>
        <w:rPr>
          <w:lang w:val="kk-KZ"/>
        </w:rPr>
      </w:pPr>
    </w:p>
    <w:sectPr w:rsidR="00827BE5" w:rsidRPr="003679C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2C5530"/>
    <w:rsid w:val="003237F2"/>
    <w:rsid w:val="00340703"/>
    <w:rsid w:val="003679CE"/>
    <w:rsid w:val="00693A94"/>
    <w:rsid w:val="006D2B70"/>
    <w:rsid w:val="006D554F"/>
    <w:rsid w:val="00803C26"/>
    <w:rsid w:val="00827BE5"/>
    <w:rsid w:val="00840D8F"/>
    <w:rsid w:val="00876C82"/>
    <w:rsid w:val="008A2B1A"/>
    <w:rsid w:val="0092523A"/>
    <w:rsid w:val="00937AE2"/>
    <w:rsid w:val="009C10A2"/>
    <w:rsid w:val="009D3CE7"/>
    <w:rsid w:val="00A37B9B"/>
    <w:rsid w:val="00B327E4"/>
    <w:rsid w:val="00BB13A9"/>
    <w:rsid w:val="00BC72F4"/>
    <w:rsid w:val="00D41227"/>
    <w:rsid w:val="00D51192"/>
    <w:rsid w:val="00D92EE7"/>
    <w:rsid w:val="00DA5772"/>
    <w:rsid w:val="00DC6089"/>
    <w:rsid w:val="00DD228F"/>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2024-10-11T09:25:00Z</dcterms:created>
  <dcterms:modified xsi:type="dcterms:W3CDTF">2026-10-21T04:34:00Z</dcterms:modified>
</cp:coreProperties>
</file>