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570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6A745A" w:rsidRPr="006A745A" w:rsidTr="002844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single" w:sz="4" w:space="0" w:color="auto"/>
            </w:tcBorders>
          </w:tcPr>
          <w:p w:rsidR="00583C48" w:rsidRPr="006A745A" w:rsidRDefault="00583C48" w:rsidP="002844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:rsidR="00583C48" w:rsidRPr="006A745A" w:rsidRDefault="00583C48" w:rsidP="002844E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6В02101 Дизайн</w:t>
            </w:r>
          </w:p>
        </w:tc>
      </w:tr>
      <w:tr w:rsidR="006A745A" w:rsidRPr="00DA4D32" w:rsidTr="00284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</w:tcBorders>
          </w:tcPr>
          <w:p w:rsidR="00583C48" w:rsidRPr="006A745A" w:rsidRDefault="00583C48" w:rsidP="002844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9355" w:type="dxa"/>
            <w:tcBorders>
              <w:top w:val="single" w:sz="4" w:space="0" w:color="auto"/>
            </w:tcBorders>
          </w:tcPr>
          <w:p w:rsidR="00583C48" w:rsidRPr="006A745A" w:rsidRDefault="00DA4D32" w:rsidP="002844E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DA4D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Дизайн саласында (арт дизайнер, графикалық дизайнер) іргелі пәндік білімдерге және дизайнердің кәсіби қызметінің жалпы интегралдық әдіснамасына қол жеткізу үшін практикаға бағытталған жоғары кәсіби кадрларды даярлау, шығармашылық қасиеттерді және өзін-өзі білім беру қызметіне қажеттерді дамыту.</w:t>
            </w:r>
          </w:p>
        </w:tc>
      </w:tr>
      <w:tr w:rsidR="006A745A" w:rsidRPr="006A745A" w:rsidTr="00284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83C48" w:rsidRPr="006A745A" w:rsidRDefault="00583C48" w:rsidP="002844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583C48" w:rsidRPr="006A745A" w:rsidRDefault="00583C48" w:rsidP="002844E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Қолданыстағы </w:t>
            </w:r>
            <w:r w:rsidR="002844E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A745A" w:rsidRPr="006A745A" w:rsidTr="00284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83C48" w:rsidRPr="006A745A" w:rsidRDefault="00583C48" w:rsidP="002844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9355" w:type="dxa"/>
          </w:tcPr>
          <w:p w:rsidR="00583C48" w:rsidRPr="006A745A" w:rsidRDefault="00583C48" w:rsidP="002844E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6A745A" w:rsidRPr="006A745A" w:rsidTr="00284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83C48" w:rsidRPr="006A745A" w:rsidRDefault="00583C48" w:rsidP="002844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9355" w:type="dxa"/>
          </w:tcPr>
          <w:p w:rsidR="00583C48" w:rsidRPr="006A745A" w:rsidRDefault="00583C48" w:rsidP="002844E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6A745A" w:rsidRPr="006A745A" w:rsidTr="00284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83C48" w:rsidRPr="006A745A" w:rsidRDefault="00583C48" w:rsidP="002844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БББ айрықша ерекшеліктері </w:t>
            </w:r>
          </w:p>
        </w:tc>
        <w:tc>
          <w:tcPr>
            <w:tcW w:w="9355" w:type="dxa"/>
          </w:tcPr>
          <w:p w:rsidR="00583C48" w:rsidRPr="006A745A" w:rsidRDefault="00583C48" w:rsidP="002844E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Жоқ </w:t>
            </w:r>
          </w:p>
        </w:tc>
      </w:tr>
      <w:tr w:rsidR="006A745A" w:rsidRPr="006A745A" w:rsidTr="00284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83C48" w:rsidRPr="006A745A" w:rsidRDefault="00583C48" w:rsidP="002844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9355" w:type="dxa"/>
          </w:tcPr>
          <w:p w:rsidR="00583C48" w:rsidRPr="006A745A" w:rsidRDefault="00583C48" w:rsidP="002844E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Бакалавр </w:t>
            </w:r>
          </w:p>
        </w:tc>
      </w:tr>
      <w:tr w:rsidR="006A745A" w:rsidRPr="006A745A" w:rsidTr="00284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83C48" w:rsidRPr="006A745A" w:rsidRDefault="00583C48" w:rsidP="002844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355" w:type="dxa"/>
          </w:tcPr>
          <w:p w:rsidR="00583C48" w:rsidRPr="006A745A" w:rsidRDefault="00583C48" w:rsidP="002844E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</w:tr>
      <w:tr w:rsidR="006A745A" w:rsidRPr="006A745A" w:rsidTr="00284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83C48" w:rsidRPr="006A745A" w:rsidRDefault="00583C48" w:rsidP="002844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355" w:type="dxa"/>
          </w:tcPr>
          <w:p w:rsidR="00583C48" w:rsidRPr="006A745A" w:rsidRDefault="00583C48" w:rsidP="002844E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300</w:t>
            </w:r>
          </w:p>
        </w:tc>
      </w:tr>
      <w:tr w:rsidR="006A745A" w:rsidRPr="006A745A" w:rsidTr="00284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83C48" w:rsidRPr="006A745A" w:rsidRDefault="00583C48" w:rsidP="002844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9355" w:type="dxa"/>
          </w:tcPr>
          <w:p w:rsidR="00583C48" w:rsidRPr="006A745A" w:rsidRDefault="00583C48" w:rsidP="002844E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Орыс, қазақ </w:t>
            </w:r>
          </w:p>
        </w:tc>
      </w:tr>
      <w:tr w:rsidR="006A745A" w:rsidRPr="006A745A" w:rsidTr="00284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A745A" w:rsidRPr="006A745A" w:rsidRDefault="006A745A" w:rsidP="00284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745A">
              <w:rPr>
                <w:rFonts w:ascii="Times New Roman" w:hAnsi="Times New Roman" w:cs="Times New Roman"/>
                <w:sz w:val="24"/>
                <w:szCs w:val="24"/>
              </w:rPr>
              <w:t>Басқарма</w:t>
            </w:r>
            <w:proofErr w:type="spellEnd"/>
            <w:r w:rsidRPr="006A7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745A">
              <w:rPr>
                <w:rFonts w:ascii="Times New Roman" w:hAnsi="Times New Roman" w:cs="Times New Roman"/>
                <w:sz w:val="24"/>
                <w:szCs w:val="24"/>
              </w:rPr>
              <w:t>отырысында</w:t>
            </w:r>
            <w:proofErr w:type="spellEnd"/>
            <w:r w:rsidRPr="006A745A">
              <w:rPr>
                <w:rFonts w:ascii="Times New Roman" w:hAnsi="Times New Roman" w:cs="Times New Roman"/>
                <w:sz w:val="24"/>
                <w:szCs w:val="24"/>
              </w:rPr>
              <w:t xml:space="preserve">  БББ </w:t>
            </w:r>
            <w:proofErr w:type="spellStart"/>
            <w:r w:rsidRPr="006A745A">
              <w:rPr>
                <w:rFonts w:ascii="Times New Roman" w:hAnsi="Times New Roman" w:cs="Times New Roman"/>
                <w:sz w:val="24"/>
                <w:szCs w:val="24"/>
              </w:rPr>
              <w:t>бекітукү</w:t>
            </w:r>
            <w:proofErr w:type="gramStart"/>
            <w:r w:rsidRPr="006A74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A745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6A7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55" w:type="dxa"/>
          </w:tcPr>
          <w:p w:rsidR="006A745A" w:rsidRPr="00C309D8" w:rsidRDefault="00DA4D32" w:rsidP="002844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6A745A" w:rsidRPr="00003576" w:rsidTr="00284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83C48" w:rsidRPr="006A745A" w:rsidRDefault="00583C48" w:rsidP="002844E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Кәсіби стандарт </w:t>
            </w:r>
          </w:p>
        </w:tc>
        <w:tc>
          <w:tcPr>
            <w:tcW w:w="9355" w:type="dxa"/>
          </w:tcPr>
          <w:p w:rsidR="00583C48" w:rsidRPr="00DA4D32" w:rsidRDefault="00DA4D32" w:rsidP="002844E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4D32"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>Өнер бағыттары бойынша дизайнер (арт-дизайнер, графикалық дизайнер, дизайн интерьері, өндірістік дизайнер, және т.б.)</w:t>
            </w:r>
          </w:p>
        </w:tc>
      </w:tr>
    </w:tbl>
    <w:p w:rsidR="00827BE5" w:rsidRPr="006A745A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A745A" w:rsidRPr="00E11C3D" w:rsidTr="006A74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6A745A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6A745A" w:rsidRDefault="00E11C3D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1C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Оқытудың нәтижесі</w:t>
            </w:r>
          </w:p>
        </w:tc>
      </w:tr>
      <w:tr w:rsidR="006A745A" w:rsidRPr="00003576" w:rsidTr="006A7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745A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6A745A" w:rsidRDefault="00DA4D3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4D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Қазақ, орыс және шетел тілдерінде кәсіби коммуникацияны жүзеге асыру, академиялық жазу, цифрлық коммуникация және ақпараттық-коммуникациялық технологиялар дағдыларын оқу, шығармашылық және кәсіби қызметте қолдану, академиялық адалдық, іскерлік этика және қарым-қатынас мәдениеті қағидаттарын сақтау.</w:t>
            </w:r>
          </w:p>
        </w:tc>
      </w:tr>
      <w:tr w:rsidR="006A745A" w:rsidRPr="00003576" w:rsidTr="006A7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745A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6A745A" w:rsidRDefault="00DA4D3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4D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Қазіргі қоғамның тарихи, философиялық, әлеуметтік-саяси, мәдени және психологиялық үдерістерін талдау, азаматтық ұстанымды қалыптастыру, сыни ойлау қабілетін дамыту және өнер мен дизайнның қоғам мен мәдениеттің дамуындағы рөлін түсіну.</w:t>
            </w:r>
          </w:p>
        </w:tc>
      </w:tr>
      <w:tr w:rsidR="006A745A" w:rsidRPr="00003576" w:rsidTr="006A7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745A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6A745A" w:rsidRDefault="00DA4D32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4D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Экономика, кәсіпкерлік, қаржылық сауаттылық, құқық, сыбайлас жемқорлыққа қарсы мәдениет, экология, тұрақты даму және инклюзивтілік қағидаттары, сондай-ақ тіршілік қауіпсіздігі негіздерін кәсіби қызметті ұйымдастыруда, дизайн жобаларын әзірлеуде және әлеуметтік жауапты шешімдер қабылдауда қолдану.</w:t>
            </w:r>
          </w:p>
        </w:tc>
      </w:tr>
      <w:tr w:rsidR="006A745A" w:rsidRPr="00003576" w:rsidTr="006A7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745A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6A745A" w:rsidRDefault="00DA4D3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4D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Көркемдік тұрғыдан мәнерлі, эстетикалық тұтас және функционалдық дизайнерлік шешімдерді визуалды өнердің әртүрлі бағыттарында жасау үшін композиция, түстану, сурет, кескіндеме, пластикалық анатомия және пішін қалыптастыру заңдылықтарын қолдану.</w:t>
            </w:r>
          </w:p>
        </w:tc>
      </w:tr>
      <w:tr w:rsidR="006A745A" w:rsidRPr="00003576" w:rsidTr="006A7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745A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6A745A" w:rsidRDefault="00DA4D3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4D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Академиялық, арнайы және сәндік сурет пен кескіндеме дағдыларын меңгеру, пішінді, кеңістікті, пропорцияларды, жарық-көлеңкені, фактураны және түстік қатынастарды бейнелей білу, графикалық және дизайнерлік нысандарды жасау кезінде көркемдік құралдарды қолдану.</w:t>
            </w:r>
          </w:p>
        </w:tc>
      </w:tr>
      <w:tr w:rsidR="006A745A" w:rsidRPr="00003576" w:rsidTr="006A7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745A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4764" w:type="pct"/>
          </w:tcPr>
          <w:p w:rsidR="006D2B70" w:rsidRPr="006A745A" w:rsidRDefault="00DA4D3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4D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Баспа және цифрлық ортаға арналған визуалды ақпаратты жобалаудың заманауи қағидаттарын, типографика, фотографика, инфографика және визуалды коммуникация құралдарын пайдалана отырып, графикалық, жарнамалық, баспа және мультимедиялық жобаларды жоспарлау.</w:t>
            </w:r>
          </w:p>
        </w:tc>
      </w:tr>
      <w:tr w:rsidR="006A745A" w:rsidRPr="00003576" w:rsidTr="006A7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745A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6A745A" w:rsidRDefault="00DA4D32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Дизайн-жобаларды әзірлеу және іске асыру үшін заманауи цифрлық технологияларды, компьютерлік графика, web-дизайн, 3D-модельдеу, анимация, мультимедиялық визуализация және жасанды интеллект құралдары мен бағдарламалық қамтамасыз етуді пайдалану.</w:t>
            </w:r>
          </w:p>
        </w:tc>
      </w:tr>
      <w:tr w:rsidR="006A745A" w:rsidRPr="00003576" w:rsidTr="006A7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745A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6A745A" w:rsidRDefault="00DA4D3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4D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Композиция, визуалды иерархия, құрылымдық және жүйелік жобалау қағидаттары негізінде графикалық дизайн нысандарын, фирмалық стильді, жарнамалық өнімдерді, цифрлық интерфейстерді және визуалды жүйелерді жобалау.</w:t>
            </w:r>
          </w:p>
        </w:tc>
      </w:tr>
      <w:tr w:rsidR="006A745A" w:rsidRPr="00003576" w:rsidTr="006A7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745A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6A745A" w:rsidRDefault="00DA4D3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4D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Дизайнерлік шешімдерді әзірлеу барысында көркемдік, жобалық және тұжырымдамалық ойлау әдістерін қолдану, тектоника, комбинаторика және пішін қалыптастыру заңдылықтарын пайдалану, креативті әрі бәсекеге қабілетті визуалды өнімдер жасау.</w:t>
            </w:r>
          </w:p>
        </w:tc>
      </w:tr>
      <w:tr w:rsidR="006A745A" w:rsidRPr="00003576" w:rsidTr="006A7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745A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6A745A" w:rsidRDefault="00DA4D3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Әлемдік және қазақстандық өнерді, дизайнның дәстүрлері мен заманауи үрдістерін салыстыру, кәсіби дизайнерлік қызметте тарихи-мәдени мұраны, этникалық мотивтерді және ұлттық көркемдік ерекшеліктерді пайдалану.</w:t>
            </w:r>
          </w:p>
        </w:tc>
      </w:tr>
      <w:tr w:rsidR="006A745A" w:rsidRPr="00003576" w:rsidTr="006A7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6A745A" w:rsidRDefault="00DC608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6A745A" w:rsidRDefault="00DA4D3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Жобалау-көркемдік қызметті жоспарлау, жоба алдындағы талдау жүргізу, дизайн-жобаның тұжырымдамасын, техникалық құжаттамасын және презентациясын әзірлеу, жобалаудың барлық кезеңдерінде тапсырыс берушімен және командамен кәсіби өзара әрекеттесуді жүзеге асыру.</w:t>
            </w:r>
          </w:p>
        </w:tc>
      </w:tr>
      <w:tr w:rsidR="006A745A" w:rsidRPr="00003576" w:rsidTr="006A7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06C5A" w:rsidRPr="006A745A" w:rsidRDefault="00706C5A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7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706C5A" w:rsidRPr="006A745A" w:rsidRDefault="00DA4D32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Графикалық дизайн саласындағы жобаларды таныстыру, өндірістік және дипломалды практика жағдайында практикалық дағдыларды қолдану, дизайнерлік жұмыстарды сыни тұрғыдан бағалау және өңдеу, кәсіби портфолио қалыптастыру және жобалық қызмет нәтижелерін ұсыну.</w:t>
            </w:r>
            <w:bookmarkStart w:id="0" w:name="_GoBack"/>
            <w:bookmarkEnd w:id="0"/>
          </w:p>
        </w:tc>
      </w:tr>
    </w:tbl>
    <w:p w:rsidR="00840D8F" w:rsidRPr="006A745A" w:rsidRDefault="00840D8F" w:rsidP="008A2B1A">
      <w:pPr>
        <w:rPr>
          <w:lang w:val="kk-KZ"/>
        </w:rPr>
      </w:pPr>
    </w:p>
    <w:p w:rsidR="00840D8F" w:rsidRPr="006A745A" w:rsidRDefault="00840D8F">
      <w:pPr>
        <w:rPr>
          <w:lang w:val="kk-KZ"/>
        </w:rPr>
      </w:pPr>
    </w:p>
    <w:sectPr w:rsidR="00840D8F" w:rsidRPr="006A745A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03576"/>
    <w:rsid w:val="000E0437"/>
    <w:rsid w:val="0017400A"/>
    <w:rsid w:val="001873BB"/>
    <w:rsid w:val="001E3EF0"/>
    <w:rsid w:val="002110F0"/>
    <w:rsid w:val="002342A7"/>
    <w:rsid w:val="00244F16"/>
    <w:rsid w:val="002844EA"/>
    <w:rsid w:val="002C5530"/>
    <w:rsid w:val="003237F2"/>
    <w:rsid w:val="003750BD"/>
    <w:rsid w:val="00392258"/>
    <w:rsid w:val="00440F4B"/>
    <w:rsid w:val="00465CC4"/>
    <w:rsid w:val="00583C48"/>
    <w:rsid w:val="005B1B17"/>
    <w:rsid w:val="005D4595"/>
    <w:rsid w:val="00623574"/>
    <w:rsid w:val="00693A94"/>
    <w:rsid w:val="006A745A"/>
    <w:rsid w:val="006D2B70"/>
    <w:rsid w:val="00706C5A"/>
    <w:rsid w:val="00726412"/>
    <w:rsid w:val="00733407"/>
    <w:rsid w:val="0082067B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D1D12"/>
    <w:rsid w:val="00BB13A9"/>
    <w:rsid w:val="00BC72F4"/>
    <w:rsid w:val="00C309D8"/>
    <w:rsid w:val="00C358F3"/>
    <w:rsid w:val="00C82115"/>
    <w:rsid w:val="00CC0700"/>
    <w:rsid w:val="00CE196B"/>
    <w:rsid w:val="00D51192"/>
    <w:rsid w:val="00DA4D32"/>
    <w:rsid w:val="00DA5772"/>
    <w:rsid w:val="00DC6089"/>
    <w:rsid w:val="00E11C3D"/>
    <w:rsid w:val="00E17DA3"/>
    <w:rsid w:val="00E2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5</cp:revision>
  <dcterms:created xsi:type="dcterms:W3CDTF">2024-10-11T10:02:00Z</dcterms:created>
  <dcterms:modified xsi:type="dcterms:W3CDTF">2026-10-21T06:47:00Z</dcterms:modified>
</cp:coreProperties>
</file>