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8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3326EA" w:rsidRPr="003326EA" w:rsidTr="003326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E26C87" w:rsidRPr="003326EA" w:rsidRDefault="00E26C87"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E26C87" w:rsidRPr="003326EA" w:rsidRDefault="007D77CE" w:rsidP="007D77C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6В02302 Philology</w:t>
            </w:r>
          </w:p>
        </w:tc>
      </w:tr>
      <w:tr w:rsidR="003326EA" w:rsidRPr="00AF02D0" w:rsidTr="003326EA">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E26C87" w:rsidRPr="003326EA" w:rsidRDefault="009C10A2"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EP purpose </w:t>
            </w:r>
          </w:p>
        </w:tc>
        <w:tc>
          <w:tcPr>
            <w:tcW w:w="9355" w:type="dxa"/>
            <w:tcBorders>
              <w:top w:val="single" w:sz="4" w:space="0" w:color="auto"/>
            </w:tcBorders>
          </w:tcPr>
          <w:p w:rsidR="00E26C87" w:rsidRPr="003326EA" w:rsidRDefault="00AF02D0"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F02D0">
              <w:rPr>
                <w:rFonts w:ascii="Times New Roman" w:eastAsia="Times New Roman" w:hAnsi="Times New Roman" w:cs="Times New Roman"/>
                <w:sz w:val="24"/>
                <w:szCs w:val="24"/>
                <w:lang w:val="kk-KZ" w:eastAsia="ru-RU"/>
              </w:rPr>
              <w:t>Training highly qualified philologists who can easily adapt to the changing world based on deep knowledge, professional skills, and a high level of emotional intelligence, and who are ready to play a leading role in the development of Kazakh philology while meeting the requirements of the labor market of the Republic of Kazakhstan. Formation of a model of national philological education that meets modern requirements and integrates into the global educational space.</w:t>
            </w:r>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EP type</w:t>
            </w:r>
          </w:p>
        </w:tc>
        <w:tc>
          <w:tcPr>
            <w:tcW w:w="9355" w:type="dxa"/>
          </w:tcPr>
          <w:p w:rsidR="007D77CE" w:rsidRPr="003326EA" w:rsidRDefault="00AF02D0" w:rsidP="00DD2D8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AF02D0">
              <w:rPr>
                <w:rFonts w:ascii="Times New Roman" w:eastAsia="Times New Roman" w:hAnsi="Times New Roman" w:cs="Times New Roman"/>
                <w:sz w:val="24"/>
                <w:szCs w:val="24"/>
                <w:lang w:eastAsia="ru-RU"/>
              </w:rPr>
              <w:t>Acting</w:t>
            </w:r>
            <w:proofErr w:type="spellEnd"/>
            <w:r w:rsidRPr="00AF02D0">
              <w:rPr>
                <w:rFonts w:ascii="Times New Roman" w:eastAsia="Times New Roman" w:hAnsi="Times New Roman" w:cs="Times New Roman"/>
                <w:sz w:val="24"/>
                <w:szCs w:val="24"/>
                <w:lang w:eastAsia="ru-RU"/>
              </w:rPr>
              <w:t xml:space="preserve"> EP</w:t>
            </w:r>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Level on NQF</w:t>
            </w:r>
          </w:p>
        </w:tc>
        <w:tc>
          <w:tcPr>
            <w:tcW w:w="9355" w:type="dxa"/>
          </w:tcPr>
          <w:p w:rsidR="007D77CE" w:rsidRPr="003326EA" w:rsidRDefault="007D77CE"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6</w:t>
            </w:r>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Level on SQF</w:t>
            </w:r>
          </w:p>
        </w:tc>
        <w:tc>
          <w:tcPr>
            <w:tcW w:w="9355" w:type="dxa"/>
          </w:tcPr>
          <w:p w:rsidR="007D77CE" w:rsidRPr="003326EA" w:rsidRDefault="007D77CE"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6</w:t>
            </w:r>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EP distinctive features</w:t>
            </w:r>
          </w:p>
        </w:tc>
        <w:tc>
          <w:tcPr>
            <w:tcW w:w="9355" w:type="dxa"/>
          </w:tcPr>
          <w:p w:rsidR="007D77CE" w:rsidRPr="003326EA" w:rsidRDefault="007D77CE"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3326EA">
              <w:rPr>
                <w:rFonts w:ascii="Times New Roman" w:eastAsia="Times New Roman" w:hAnsi="Times New Roman" w:cs="Times New Roman"/>
                <w:sz w:val="24"/>
                <w:szCs w:val="24"/>
                <w:lang w:eastAsia="ru-RU"/>
              </w:rPr>
              <w:t>No</w:t>
            </w:r>
            <w:proofErr w:type="spellEnd"/>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The awarded academic degree</w:t>
            </w:r>
          </w:p>
        </w:tc>
        <w:tc>
          <w:tcPr>
            <w:tcW w:w="9355" w:type="dxa"/>
          </w:tcPr>
          <w:p w:rsidR="007D77CE" w:rsidRPr="003326EA" w:rsidRDefault="007D77CE"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326EA">
              <w:rPr>
                <w:rFonts w:ascii="Times New Roman" w:eastAsia="Times New Roman" w:hAnsi="Times New Roman" w:cs="Times New Roman"/>
                <w:sz w:val="24"/>
                <w:szCs w:val="24"/>
                <w:lang w:val="en-US" w:eastAsia="ru-RU"/>
              </w:rPr>
              <w:t xml:space="preserve">Bachelor </w:t>
            </w:r>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Period of study</w:t>
            </w:r>
          </w:p>
        </w:tc>
        <w:tc>
          <w:tcPr>
            <w:tcW w:w="9355" w:type="dxa"/>
          </w:tcPr>
          <w:p w:rsidR="007D77CE" w:rsidRPr="003326EA" w:rsidRDefault="007D77CE"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4</w:t>
            </w:r>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Volume of the credits</w:t>
            </w:r>
          </w:p>
        </w:tc>
        <w:tc>
          <w:tcPr>
            <w:tcW w:w="9355" w:type="dxa"/>
          </w:tcPr>
          <w:p w:rsidR="007D77CE" w:rsidRPr="003326EA" w:rsidRDefault="007D77CE"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240</w:t>
            </w:r>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Language of education</w:t>
            </w:r>
          </w:p>
        </w:tc>
        <w:tc>
          <w:tcPr>
            <w:tcW w:w="9355" w:type="dxa"/>
          </w:tcPr>
          <w:p w:rsidR="007D77CE" w:rsidRPr="003326EA" w:rsidRDefault="007D77CE"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en-US" w:eastAsia="ru-RU"/>
              </w:rPr>
              <w:t>Kazakh</w:t>
            </w:r>
            <w:r w:rsidRPr="003326EA">
              <w:rPr>
                <w:rFonts w:ascii="Times New Roman" w:eastAsia="Times New Roman" w:hAnsi="Times New Roman" w:cs="Times New Roman"/>
                <w:sz w:val="24"/>
                <w:szCs w:val="24"/>
                <w:lang w:val="kk-KZ" w:eastAsia="ru-RU"/>
              </w:rPr>
              <w:t xml:space="preserve"> </w:t>
            </w:r>
            <w:r w:rsidRPr="003326EA">
              <w:rPr>
                <w:rFonts w:ascii="Times New Roman" w:eastAsia="Times New Roman" w:hAnsi="Times New Roman" w:cs="Times New Roman"/>
                <w:sz w:val="24"/>
                <w:szCs w:val="24"/>
                <w:lang w:eastAsia="ru-RU"/>
              </w:rPr>
              <w:t xml:space="preserve"> </w:t>
            </w:r>
            <w:r w:rsidRPr="003326EA">
              <w:rPr>
                <w:rFonts w:ascii="Times New Roman" w:eastAsia="Times New Roman" w:hAnsi="Times New Roman" w:cs="Times New Roman"/>
                <w:sz w:val="24"/>
                <w:szCs w:val="24"/>
                <w:lang w:val="kk-KZ" w:eastAsia="ru-RU"/>
              </w:rPr>
              <w:t xml:space="preserve"> </w:t>
            </w:r>
          </w:p>
        </w:tc>
      </w:tr>
      <w:tr w:rsidR="003326EA" w:rsidRPr="003326EA" w:rsidTr="003326EA">
        <w:tc>
          <w:tcPr>
            <w:cnfStyle w:val="001000000000" w:firstRow="0" w:lastRow="0" w:firstColumn="1" w:lastColumn="0" w:oddVBand="0" w:evenVBand="0" w:oddHBand="0" w:evenHBand="0" w:firstRowFirstColumn="0" w:firstRowLastColumn="0" w:lastRowFirstColumn="0" w:lastRowLastColumn="0"/>
            <w:tcW w:w="5524" w:type="dxa"/>
          </w:tcPr>
          <w:p w:rsidR="003326EA" w:rsidRPr="003326EA" w:rsidRDefault="003326EA" w:rsidP="00551566">
            <w:pPr>
              <w:rPr>
                <w:rFonts w:ascii="Times New Roman" w:hAnsi="Times New Roman" w:cs="Times New Roman"/>
                <w:sz w:val="24"/>
                <w:szCs w:val="24"/>
                <w:lang w:val="en-US"/>
              </w:rPr>
            </w:pPr>
            <w:r w:rsidRPr="003326EA">
              <w:rPr>
                <w:rFonts w:ascii="Times New Roman" w:hAnsi="Times New Roman" w:cs="Times New Roman"/>
                <w:sz w:val="24"/>
                <w:szCs w:val="24"/>
                <w:lang w:val="en-US"/>
              </w:rPr>
              <w:t>Date of approval of the OP at the Board meeting</w:t>
            </w:r>
          </w:p>
        </w:tc>
        <w:tc>
          <w:tcPr>
            <w:tcW w:w="9355" w:type="dxa"/>
          </w:tcPr>
          <w:p w:rsidR="003326EA" w:rsidRPr="000B1373" w:rsidRDefault="00AF02D0" w:rsidP="00C07CD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F02D0">
              <w:rPr>
                <w:rFonts w:ascii="Times New Roman" w:hAnsi="Times New Roman" w:cs="Times New Roman"/>
                <w:sz w:val="24"/>
                <w:szCs w:val="24"/>
                <w:lang w:val="kk-KZ"/>
              </w:rPr>
              <w:t>27-04-2026</w:t>
            </w:r>
          </w:p>
        </w:tc>
      </w:tr>
      <w:tr w:rsidR="003326EA" w:rsidRPr="00AF02D0" w:rsidTr="003326EA">
        <w:tc>
          <w:tcPr>
            <w:cnfStyle w:val="001000000000" w:firstRow="0" w:lastRow="0" w:firstColumn="1" w:lastColumn="0" w:oddVBand="0" w:evenVBand="0" w:oddHBand="0" w:evenHBand="0" w:firstRowFirstColumn="0" w:firstRowLastColumn="0" w:lastRowFirstColumn="0" w:lastRowLastColumn="0"/>
            <w:tcW w:w="5524" w:type="dxa"/>
          </w:tcPr>
          <w:p w:rsidR="007D77CE" w:rsidRPr="003326EA" w:rsidRDefault="007D77CE" w:rsidP="007D77CE">
            <w:pPr>
              <w:shd w:val="clear" w:color="auto" w:fill="FFFFFF"/>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Professional standard</w:t>
            </w:r>
          </w:p>
        </w:tc>
        <w:tc>
          <w:tcPr>
            <w:tcW w:w="9355" w:type="dxa"/>
          </w:tcPr>
          <w:p w:rsidR="007D77CE" w:rsidRPr="00AF02D0" w:rsidRDefault="00C07CDB" w:rsidP="007D77C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 </w:t>
            </w:r>
            <w:r w:rsidR="00AF02D0" w:rsidRPr="00AF02D0">
              <w:rPr>
                <w:rFonts w:ascii="Arial" w:hAnsi="Arial" w:cs="Arial"/>
                <w:sz w:val="21"/>
                <w:szCs w:val="21"/>
                <w:shd w:val="clear" w:color="auto" w:fill="FFFFFF"/>
                <w:lang w:val="en-US"/>
              </w:rPr>
              <w:t>Activities of professional public organizations</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3326EA" w:rsidRPr="003326EA" w:rsidTr="003326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3326EA" w:rsidRDefault="006D2B70" w:rsidP="00512B28">
            <w:pPr>
              <w:spacing w:before="75"/>
              <w:jc w:val="center"/>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w:t>
            </w:r>
          </w:p>
        </w:tc>
        <w:tc>
          <w:tcPr>
            <w:tcW w:w="4764" w:type="pct"/>
            <w:tcBorders>
              <w:bottom w:val="single" w:sz="4" w:space="0" w:color="auto"/>
            </w:tcBorders>
            <w:hideMark/>
          </w:tcPr>
          <w:p w:rsidR="006D2B70" w:rsidRPr="003326EA"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ab/>
            </w:r>
            <w:r w:rsidRPr="003326EA">
              <w:rPr>
                <w:rFonts w:ascii="Times New Roman" w:eastAsia="Times New Roman" w:hAnsi="Times New Roman" w:cs="Times New Roman"/>
                <w:sz w:val="24"/>
                <w:szCs w:val="24"/>
                <w:lang w:eastAsia="ru-RU"/>
              </w:rPr>
              <w:tab/>
            </w:r>
            <w:r w:rsidRPr="003326EA">
              <w:rPr>
                <w:rFonts w:ascii="Times New Roman" w:eastAsia="Times New Roman" w:hAnsi="Times New Roman" w:cs="Times New Roman"/>
                <w:sz w:val="24"/>
                <w:szCs w:val="24"/>
                <w:lang w:val="kk-KZ" w:eastAsia="ru-RU"/>
              </w:rPr>
              <w:t>Learning outcomes:</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7D77CE" w:rsidRPr="003326EA" w:rsidRDefault="007D77CE" w:rsidP="00512B28">
            <w:pPr>
              <w:spacing w:before="75"/>
              <w:jc w:val="center"/>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1</w:t>
            </w:r>
          </w:p>
        </w:tc>
        <w:tc>
          <w:tcPr>
            <w:tcW w:w="4764" w:type="pct"/>
            <w:tcBorders>
              <w:top w:val="single" w:sz="4" w:space="0" w:color="auto"/>
            </w:tcBorders>
          </w:tcPr>
          <w:p w:rsidR="007D77CE" w:rsidRPr="00DD2D83"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Substantiate the history of the Kazakh literary language; evaluate the stylistic features of linguistic objects; express an opinion on the theoretical concepts of general linguistics, the theory of functional grammar; to argue the cognitive, cultural, ethnic, psychological, applied features of the language.</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2</w:t>
            </w:r>
          </w:p>
        </w:tc>
        <w:tc>
          <w:tcPr>
            <w:tcW w:w="4764" w:type="pct"/>
          </w:tcPr>
          <w:p w:rsidR="007D77CE" w:rsidRPr="003326EA" w:rsidRDefault="00AF02D0" w:rsidP="00AF02D0">
            <w:pPr>
              <w:tabs>
                <w:tab w:val="left" w:pos="1935"/>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bookmarkStart w:id="0" w:name="_GoBack"/>
            <w:bookmarkEnd w:id="0"/>
            <w:r w:rsidRPr="00AF02D0">
              <w:rPr>
                <w:rFonts w:ascii="Times New Roman" w:hAnsi="Times New Roman" w:cs="Times New Roman"/>
                <w:sz w:val="24"/>
                <w:szCs w:val="24"/>
                <w:lang w:val="en-US"/>
              </w:rPr>
              <w:t xml:space="preserve">Analyze innovations in modern research in the field of the theory of linguistics and </w:t>
            </w:r>
            <w:proofErr w:type="spellStart"/>
            <w:r w:rsidRPr="00AF02D0">
              <w:rPr>
                <w:rFonts w:ascii="Times New Roman" w:hAnsi="Times New Roman" w:cs="Times New Roman"/>
                <w:sz w:val="24"/>
                <w:szCs w:val="24"/>
                <w:lang w:val="en-US"/>
              </w:rPr>
              <w:t>linguodidactics</w:t>
            </w:r>
            <w:proofErr w:type="spellEnd"/>
            <w:r w:rsidRPr="00AF02D0">
              <w:rPr>
                <w:rFonts w:ascii="Times New Roman" w:hAnsi="Times New Roman" w:cs="Times New Roman"/>
                <w:sz w:val="24"/>
                <w:szCs w:val="24"/>
                <w:lang w:val="en-US"/>
              </w:rPr>
              <w:t xml:space="preserve">; compare the main theories and concepts in new directions of linguistics; to structure </w:t>
            </w:r>
            <w:proofErr w:type="spellStart"/>
            <w:r w:rsidRPr="00AF02D0">
              <w:rPr>
                <w:rFonts w:ascii="Times New Roman" w:hAnsi="Times New Roman" w:cs="Times New Roman"/>
                <w:sz w:val="24"/>
                <w:szCs w:val="24"/>
                <w:lang w:val="en-US"/>
              </w:rPr>
              <w:t>extralinguistic</w:t>
            </w:r>
            <w:proofErr w:type="spellEnd"/>
            <w:r w:rsidRPr="00AF02D0">
              <w:rPr>
                <w:rFonts w:ascii="Times New Roman" w:hAnsi="Times New Roman" w:cs="Times New Roman"/>
                <w:sz w:val="24"/>
                <w:szCs w:val="24"/>
                <w:lang w:val="en-US"/>
              </w:rPr>
              <w:t xml:space="preserve"> and </w:t>
            </w:r>
            <w:proofErr w:type="spellStart"/>
            <w:r w:rsidRPr="00AF02D0">
              <w:rPr>
                <w:rFonts w:ascii="Times New Roman" w:hAnsi="Times New Roman" w:cs="Times New Roman"/>
                <w:sz w:val="24"/>
                <w:szCs w:val="24"/>
                <w:lang w:val="en-US"/>
              </w:rPr>
              <w:t>intralinguistic</w:t>
            </w:r>
            <w:proofErr w:type="spellEnd"/>
            <w:r w:rsidRPr="00AF02D0">
              <w:rPr>
                <w:rFonts w:ascii="Times New Roman" w:hAnsi="Times New Roman" w:cs="Times New Roman"/>
                <w:sz w:val="24"/>
                <w:szCs w:val="24"/>
                <w:lang w:val="en-US"/>
              </w:rPr>
              <w:t xml:space="preserve">, </w:t>
            </w:r>
            <w:proofErr w:type="spellStart"/>
            <w:r w:rsidRPr="00AF02D0">
              <w:rPr>
                <w:rFonts w:ascii="Times New Roman" w:hAnsi="Times New Roman" w:cs="Times New Roman"/>
                <w:sz w:val="24"/>
                <w:szCs w:val="24"/>
                <w:lang w:val="en-US"/>
              </w:rPr>
              <w:t>translinguistic</w:t>
            </w:r>
            <w:proofErr w:type="spellEnd"/>
            <w:r w:rsidRPr="00AF02D0">
              <w:rPr>
                <w:rFonts w:ascii="Times New Roman" w:hAnsi="Times New Roman" w:cs="Times New Roman"/>
                <w:sz w:val="24"/>
                <w:szCs w:val="24"/>
                <w:lang w:val="en-US"/>
              </w:rPr>
              <w:t xml:space="preserve"> factors, to compare the grammatical objects of the Turkic languages.</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eastAsia="ru-RU"/>
              </w:rPr>
            </w:pPr>
            <w:r w:rsidRPr="003326EA">
              <w:rPr>
                <w:rFonts w:ascii="Times New Roman" w:eastAsia="Times New Roman" w:hAnsi="Times New Roman" w:cs="Times New Roman"/>
                <w:sz w:val="24"/>
                <w:szCs w:val="24"/>
                <w:lang w:eastAsia="ru-RU"/>
              </w:rPr>
              <w:t>3</w:t>
            </w:r>
          </w:p>
        </w:tc>
        <w:tc>
          <w:tcPr>
            <w:tcW w:w="4764" w:type="pct"/>
          </w:tcPr>
          <w:p w:rsidR="007D77CE" w:rsidRPr="003326EA"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4</w:t>
            </w:r>
          </w:p>
        </w:tc>
        <w:tc>
          <w:tcPr>
            <w:tcW w:w="4764" w:type="pct"/>
          </w:tcPr>
          <w:p w:rsidR="007D77CE" w:rsidRPr="003326EA"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Create social and scientific projects that contribute to the development of the Kazakh language; evaluate the effectiveness of the use of information and communication technologies in the study of linguistics.</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5</w:t>
            </w:r>
          </w:p>
        </w:tc>
        <w:tc>
          <w:tcPr>
            <w:tcW w:w="4764" w:type="pct"/>
          </w:tcPr>
          <w:p w:rsidR="007D77CE" w:rsidRPr="003326EA"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Takes an active civil position in interpersonal and intercultural communication in a multilingual environment on the basis of fundamental knowledge and skills in the field of social, political, cultural, psychological sciences in the context of their role in the modernization and digitalization of Kazakhstan's society.</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6</w:t>
            </w:r>
          </w:p>
        </w:tc>
        <w:tc>
          <w:tcPr>
            <w:tcW w:w="4764" w:type="pct"/>
          </w:tcPr>
          <w:p w:rsidR="007D77CE" w:rsidRPr="003326EA"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 xml:space="preserve">Compose written works, essays, </w:t>
            </w:r>
            <w:proofErr w:type="gramStart"/>
            <w:r w:rsidRPr="00AF02D0">
              <w:rPr>
                <w:rFonts w:ascii="Times New Roman" w:hAnsi="Times New Roman" w:cs="Times New Roman"/>
                <w:sz w:val="24"/>
                <w:szCs w:val="24"/>
                <w:lang w:val="en-US"/>
              </w:rPr>
              <w:t>stories</w:t>
            </w:r>
            <w:proofErr w:type="gramEnd"/>
            <w:r w:rsidRPr="00AF02D0">
              <w:rPr>
                <w:rFonts w:ascii="Times New Roman" w:hAnsi="Times New Roman" w:cs="Times New Roman"/>
                <w:sz w:val="24"/>
                <w:szCs w:val="24"/>
                <w:lang w:val="en-US"/>
              </w:rPr>
              <w:t xml:space="preserve"> in the Kazakh language in accordance with linguistic and stylistic norms; formulate a hypothesis about the development of new directions of linguistics; to plan research on the Kazakh language.</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lastRenderedPageBreak/>
              <w:t>7</w:t>
            </w:r>
          </w:p>
        </w:tc>
        <w:tc>
          <w:tcPr>
            <w:tcW w:w="4764" w:type="pct"/>
          </w:tcPr>
          <w:p w:rsidR="007D77CE" w:rsidRPr="003326EA"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Use business communication tools and strategies; carry out professional communication with government agencies and professional communities; prepare official documents and informational materials in the Kazakh language; maintain records management, interpret academic texts, perform oral and written translation, and conduct linguistic expertise.</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8</w:t>
            </w:r>
          </w:p>
        </w:tc>
        <w:tc>
          <w:tcPr>
            <w:tcW w:w="4764" w:type="pct"/>
          </w:tcPr>
          <w:p w:rsidR="007D77CE" w:rsidRPr="003326EA"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Provide expert, consulting, analytical services in the field of social, cultural, professional activities; solve the problem of using the Kazakh language in artificial intelligence; assess the impact of language policy and various programs on the language environment.</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9</w:t>
            </w:r>
          </w:p>
        </w:tc>
        <w:tc>
          <w:tcPr>
            <w:tcW w:w="4764" w:type="pct"/>
          </w:tcPr>
          <w:p w:rsidR="007D77CE" w:rsidRPr="003326EA"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Critically analyze the theory and criticism of literature, poetics; to distinguish between the main periods, directions, schools, its representatives in the history of Kazakh literature; compare literary concepts.</w:t>
            </w:r>
          </w:p>
        </w:tc>
      </w:tr>
      <w:tr w:rsidR="003326EA"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7D77CE" w:rsidRPr="003326EA" w:rsidRDefault="007D77CE" w:rsidP="00512B28">
            <w:pPr>
              <w:spacing w:before="75"/>
              <w:jc w:val="center"/>
              <w:rPr>
                <w:rFonts w:ascii="Times New Roman" w:eastAsia="Times New Roman" w:hAnsi="Times New Roman" w:cs="Times New Roman"/>
                <w:sz w:val="24"/>
                <w:szCs w:val="24"/>
                <w:lang w:val="kk-KZ" w:eastAsia="ru-RU"/>
              </w:rPr>
            </w:pPr>
            <w:r w:rsidRPr="003326EA">
              <w:rPr>
                <w:rFonts w:ascii="Times New Roman" w:eastAsia="Times New Roman" w:hAnsi="Times New Roman" w:cs="Times New Roman"/>
                <w:sz w:val="24"/>
                <w:szCs w:val="24"/>
                <w:lang w:val="kk-KZ" w:eastAsia="ru-RU"/>
              </w:rPr>
              <w:t>10</w:t>
            </w:r>
          </w:p>
        </w:tc>
        <w:tc>
          <w:tcPr>
            <w:tcW w:w="4764" w:type="pct"/>
          </w:tcPr>
          <w:p w:rsidR="007D77CE" w:rsidRPr="003326EA"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Carry out a comprehensive analysis of the works of Kazakh, foreign poets and writers, from the standpoint of ideological and thematic content, genre features, plot and compositional features, style and poetics; to evaluate the directions of development of the literature of the Turkic peoples.</w:t>
            </w:r>
          </w:p>
        </w:tc>
      </w:tr>
      <w:tr w:rsidR="000B2AFC"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0B2AFC" w:rsidRPr="003326EA" w:rsidRDefault="000B2AFC"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0B2AFC" w:rsidRPr="000B2AFC"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 xml:space="preserve">Study the historical changes in the grammatical structure of the Kazakh language, to carry out a linguistic analysis of the literary text, to be guided by the scientific conclusions of the linguists of the </w:t>
            </w:r>
            <w:proofErr w:type="spellStart"/>
            <w:r w:rsidRPr="00AF02D0">
              <w:rPr>
                <w:rFonts w:ascii="Times New Roman" w:hAnsi="Times New Roman" w:cs="Times New Roman"/>
                <w:sz w:val="24"/>
                <w:szCs w:val="24"/>
                <w:lang w:val="en-US"/>
              </w:rPr>
              <w:t>Alash</w:t>
            </w:r>
            <w:proofErr w:type="spellEnd"/>
            <w:r w:rsidRPr="00AF02D0">
              <w:rPr>
                <w:rFonts w:ascii="Times New Roman" w:hAnsi="Times New Roman" w:cs="Times New Roman"/>
                <w:sz w:val="24"/>
                <w:szCs w:val="24"/>
                <w:lang w:val="en-US"/>
              </w:rPr>
              <w:t xml:space="preserve"> period, to generalize the grammatical features of the Turkic languages.</w:t>
            </w:r>
          </w:p>
        </w:tc>
      </w:tr>
      <w:tr w:rsidR="000B2AFC" w:rsidRPr="00160FD0" w:rsidTr="003326EA">
        <w:tc>
          <w:tcPr>
            <w:cnfStyle w:val="001000000000" w:firstRow="0" w:lastRow="0" w:firstColumn="1" w:lastColumn="0" w:oddVBand="0" w:evenVBand="0" w:oddHBand="0" w:evenHBand="0" w:firstRowFirstColumn="0" w:firstRowLastColumn="0" w:lastRowFirstColumn="0" w:lastRowLastColumn="0"/>
            <w:tcW w:w="236" w:type="pct"/>
          </w:tcPr>
          <w:p w:rsidR="000B2AFC" w:rsidRDefault="000B2AFC"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0B2AFC" w:rsidRPr="000B2AFC" w:rsidRDefault="00AF02D0" w:rsidP="006818B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AF02D0">
              <w:rPr>
                <w:rFonts w:ascii="Times New Roman" w:hAnsi="Times New Roman" w:cs="Times New Roman"/>
                <w:sz w:val="24"/>
                <w:szCs w:val="24"/>
                <w:lang w:val="en-US"/>
              </w:rPr>
              <w:t>Demonstrate theoretical knowledge of the Kazakh language in the field of phonetics, lexicology, morphology, syntax; distinguish between the main stages and representatives of the history of the language, trends and new directions; classify languages according to genealogical, typological, functional principles; describe the history of Kazakh writing, spelling.</w:t>
            </w:r>
          </w:p>
        </w:tc>
      </w:tr>
    </w:tbl>
    <w:p w:rsidR="00E26C87" w:rsidRDefault="00E26C87" w:rsidP="00E26C87">
      <w:pPr>
        <w:rPr>
          <w:lang w:val="kk-KZ"/>
        </w:rPr>
      </w:pPr>
    </w:p>
    <w:p w:rsidR="002C5530" w:rsidRDefault="002C5530">
      <w:pPr>
        <w:rPr>
          <w:lang w:val="kk-KZ"/>
        </w:rPr>
      </w:pPr>
    </w:p>
    <w:p w:rsidR="00840D8F" w:rsidRDefault="00840D8F" w:rsidP="00840D8F">
      <w:pPr>
        <w:rPr>
          <w:lang w:val="kk-KZ"/>
        </w:rPr>
      </w:pPr>
    </w:p>
    <w:p w:rsidR="00827BE5" w:rsidRPr="00827BE5" w:rsidRDefault="00827BE5" w:rsidP="008A2B1A">
      <w:pPr>
        <w:rPr>
          <w:lang w:val="kk-KZ"/>
        </w:rPr>
      </w:pPr>
    </w:p>
    <w:sectPr w:rsidR="00827BE5" w:rsidRPr="00827BE5"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5934"/>
    <w:rsid w:val="00037A4D"/>
    <w:rsid w:val="000B1373"/>
    <w:rsid w:val="000B2AFC"/>
    <w:rsid w:val="000E0437"/>
    <w:rsid w:val="00160FD0"/>
    <w:rsid w:val="0017400A"/>
    <w:rsid w:val="002C5530"/>
    <w:rsid w:val="003237F2"/>
    <w:rsid w:val="003326EA"/>
    <w:rsid w:val="00693A94"/>
    <w:rsid w:val="006B3103"/>
    <w:rsid w:val="006D2B70"/>
    <w:rsid w:val="007D77CE"/>
    <w:rsid w:val="00827BE5"/>
    <w:rsid w:val="00840D8F"/>
    <w:rsid w:val="00883C0B"/>
    <w:rsid w:val="008A2B1A"/>
    <w:rsid w:val="0092523A"/>
    <w:rsid w:val="009C10A2"/>
    <w:rsid w:val="009D3CE7"/>
    <w:rsid w:val="00AB0B76"/>
    <w:rsid w:val="00AF02D0"/>
    <w:rsid w:val="00B91EC5"/>
    <w:rsid w:val="00BB13A9"/>
    <w:rsid w:val="00BC72F4"/>
    <w:rsid w:val="00C07CDB"/>
    <w:rsid w:val="00C25DEE"/>
    <w:rsid w:val="00D51192"/>
    <w:rsid w:val="00D707E7"/>
    <w:rsid w:val="00DA5772"/>
    <w:rsid w:val="00DC6089"/>
    <w:rsid w:val="00DD2D83"/>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660</Words>
  <Characters>3766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9</cp:revision>
  <dcterms:created xsi:type="dcterms:W3CDTF">2024-10-16T10:12:00Z</dcterms:created>
  <dcterms:modified xsi:type="dcterms:W3CDTF">2026-10-21T08:34:00Z</dcterms:modified>
</cp:coreProperties>
</file>