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text" w:horzAnchor="margin" w:tblpY="-19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0093"/>
      </w:tblGrid>
      <w:tr w:rsidR="00F57221" w:rsidRPr="005D62DE" w:rsidTr="00F57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Borders>
              <w:bottom w:val="none" w:sz="0" w:space="0" w:color="auto"/>
            </w:tcBorders>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Білім беру бағдарламасы</w:t>
            </w:r>
          </w:p>
        </w:tc>
        <w:tc>
          <w:tcPr>
            <w:tcW w:w="10093" w:type="dxa"/>
            <w:tcBorders>
              <w:bottom w:val="none" w:sz="0" w:space="0" w:color="auto"/>
            </w:tcBorders>
          </w:tcPr>
          <w:p w:rsidR="00F57221" w:rsidRPr="00F57221" w:rsidRDefault="00F57221" w:rsidP="00F5722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 xml:space="preserve">6В11201 </w:t>
            </w:r>
            <w:r w:rsidRPr="00F57221">
              <w:rPr>
                <w:rFonts w:ascii="Times New Roman" w:hAnsi="Times New Roman" w:cs="Times New Roman"/>
                <w:sz w:val="24"/>
                <w:szCs w:val="24"/>
                <w:lang w:val="kk-KZ"/>
              </w:rPr>
              <w:t>Қоршаған ортаны қорғау және өмір тіршілігінің қауіпсіздігі</w:t>
            </w:r>
          </w:p>
        </w:tc>
      </w:tr>
      <w:tr w:rsidR="00F57221" w:rsidRPr="00C9683D"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БББ мақсаты </w:t>
            </w:r>
          </w:p>
        </w:tc>
        <w:tc>
          <w:tcPr>
            <w:tcW w:w="10093" w:type="dxa"/>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Төтенше жағдайлар кезінде құтқару, кезек күттірмейтін жұмыстар, еңбекті қорғау, техникалық білім беру және тәрбиелеу, тіршілік қауіпсіздігі және қоршаған орта саласында еңбек нарығында бәсекеге қабілетті, жүйелендірілген теориялық және практикалық білімді пайдалануға қабілетті, өзінің кәсіби қызметінің нәтижелері үшін жауапты болатын білікті мамандарды даярлау.</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БББ түрі</w:t>
            </w:r>
          </w:p>
        </w:tc>
        <w:tc>
          <w:tcPr>
            <w:tcW w:w="10093" w:type="dxa"/>
          </w:tcPr>
          <w:p w:rsidR="00F57221" w:rsidRPr="00F57221" w:rsidRDefault="00F57221"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 xml:space="preserve">Қолданыстағы   </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ҰБШ бойынша деңгей</w:t>
            </w:r>
          </w:p>
        </w:tc>
        <w:tc>
          <w:tcPr>
            <w:tcW w:w="10093" w:type="dxa"/>
          </w:tcPr>
          <w:p w:rsidR="00F57221" w:rsidRPr="00F57221" w:rsidRDefault="00F57221"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 xml:space="preserve">6 </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СБШ бойынша деңгей</w:t>
            </w:r>
          </w:p>
        </w:tc>
        <w:tc>
          <w:tcPr>
            <w:tcW w:w="10093" w:type="dxa"/>
          </w:tcPr>
          <w:p w:rsidR="00F57221" w:rsidRPr="00F57221" w:rsidRDefault="00F57221"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 xml:space="preserve">6 </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Берілетін академиялық  дәреже  </w:t>
            </w:r>
          </w:p>
        </w:tc>
        <w:tc>
          <w:tcPr>
            <w:tcW w:w="10093" w:type="dxa"/>
          </w:tcPr>
          <w:p w:rsidR="00F57221" w:rsidRPr="00F57221" w:rsidRDefault="00F57221"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F57221">
              <w:rPr>
                <w:rFonts w:ascii="Times New Roman" w:eastAsia="Times New Roman" w:hAnsi="Times New Roman" w:cs="Times New Roman"/>
                <w:sz w:val="24"/>
                <w:szCs w:val="24"/>
                <w:lang w:val="kk-KZ" w:eastAsia="ru-RU"/>
              </w:rPr>
              <w:t>акалавр</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Оқыту  мерзімі </w:t>
            </w:r>
          </w:p>
        </w:tc>
        <w:tc>
          <w:tcPr>
            <w:tcW w:w="10093" w:type="dxa"/>
          </w:tcPr>
          <w:p w:rsidR="00F57221" w:rsidRPr="00F57221" w:rsidRDefault="00F57221"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 xml:space="preserve">4 </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Кредиттердің  көлемі </w:t>
            </w:r>
          </w:p>
        </w:tc>
        <w:tc>
          <w:tcPr>
            <w:tcW w:w="10093" w:type="dxa"/>
          </w:tcPr>
          <w:p w:rsidR="00F57221" w:rsidRPr="00F57221" w:rsidRDefault="00F57221"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 xml:space="preserve">240 </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Оқыту  тілі</w:t>
            </w:r>
          </w:p>
        </w:tc>
        <w:tc>
          <w:tcPr>
            <w:tcW w:w="10093" w:type="dxa"/>
          </w:tcPr>
          <w:p w:rsidR="00F57221" w:rsidRPr="00F57221" w:rsidRDefault="00F57221"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қазақ, орыс</w:t>
            </w:r>
          </w:p>
        </w:tc>
      </w:tr>
      <w:tr w:rsidR="00F57221" w:rsidRPr="00F57221"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rPr>
                <w:rFonts w:ascii="Times New Roman" w:hAnsi="Times New Roman" w:cs="Times New Roman"/>
                <w:sz w:val="24"/>
                <w:szCs w:val="24"/>
              </w:rPr>
            </w:pPr>
            <w:proofErr w:type="spellStart"/>
            <w:r w:rsidRPr="00F57221">
              <w:rPr>
                <w:rFonts w:ascii="Times New Roman" w:hAnsi="Times New Roman" w:cs="Times New Roman"/>
                <w:sz w:val="24"/>
                <w:szCs w:val="24"/>
              </w:rPr>
              <w:t>Басқарма</w:t>
            </w:r>
            <w:proofErr w:type="spellEnd"/>
            <w:r w:rsidRPr="00F57221">
              <w:rPr>
                <w:rFonts w:ascii="Times New Roman" w:hAnsi="Times New Roman" w:cs="Times New Roman"/>
                <w:sz w:val="24"/>
                <w:szCs w:val="24"/>
              </w:rPr>
              <w:t xml:space="preserve"> </w:t>
            </w:r>
            <w:proofErr w:type="spellStart"/>
            <w:r w:rsidRPr="00F57221">
              <w:rPr>
                <w:rFonts w:ascii="Times New Roman" w:hAnsi="Times New Roman" w:cs="Times New Roman"/>
                <w:sz w:val="24"/>
                <w:szCs w:val="24"/>
              </w:rPr>
              <w:t>отырысында</w:t>
            </w:r>
            <w:proofErr w:type="spellEnd"/>
            <w:r w:rsidRPr="00F57221">
              <w:rPr>
                <w:rFonts w:ascii="Times New Roman" w:hAnsi="Times New Roman" w:cs="Times New Roman"/>
                <w:sz w:val="24"/>
                <w:szCs w:val="24"/>
              </w:rPr>
              <w:t xml:space="preserve">  БББ </w:t>
            </w:r>
            <w:proofErr w:type="spellStart"/>
            <w:r w:rsidRPr="00F57221">
              <w:rPr>
                <w:rFonts w:ascii="Times New Roman" w:hAnsi="Times New Roman" w:cs="Times New Roman"/>
                <w:sz w:val="24"/>
                <w:szCs w:val="24"/>
              </w:rPr>
              <w:t>бекіту</w:t>
            </w:r>
            <w:proofErr w:type="spellEnd"/>
            <w:r>
              <w:rPr>
                <w:rFonts w:ascii="Times New Roman" w:hAnsi="Times New Roman" w:cs="Times New Roman"/>
                <w:sz w:val="24"/>
                <w:szCs w:val="24"/>
                <w:lang w:val="kk-KZ"/>
              </w:rPr>
              <w:t xml:space="preserve"> </w:t>
            </w:r>
            <w:proofErr w:type="spellStart"/>
            <w:r w:rsidRPr="00F57221">
              <w:rPr>
                <w:rFonts w:ascii="Times New Roman" w:hAnsi="Times New Roman" w:cs="Times New Roman"/>
                <w:sz w:val="24"/>
                <w:szCs w:val="24"/>
              </w:rPr>
              <w:t>кү</w:t>
            </w:r>
            <w:proofErr w:type="gramStart"/>
            <w:r w:rsidRPr="00F57221">
              <w:rPr>
                <w:rFonts w:ascii="Times New Roman" w:hAnsi="Times New Roman" w:cs="Times New Roman"/>
                <w:sz w:val="24"/>
                <w:szCs w:val="24"/>
              </w:rPr>
              <w:t>н</w:t>
            </w:r>
            <w:proofErr w:type="gramEnd"/>
            <w:r w:rsidRPr="00F57221">
              <w:rPr>
                <w:rFonts w:ascii="Times New Roman" w:hAnsi="Times New Roman" w:cs="Times New Roman"/>
                <w:sz w:val="24"/>
                <w:szCs w:val="24"/>
              </w:rPr>
              <w:t>і</w:t>
            </w:r>
            <w:proofErr w:type="spellEnd"/>
            <w:r w:rsidRPr="00F57221">
              <w:rPr>
                <w:rFonts w:ascii="Times New Roman" w:hAnsi="Times New Roman" w:cs="Times New Roman"/>
                <w:sz w:val="24"/>
                <w:szCs w:val="24"/>
              </w:rPr>
              <w:t xml:space="preserve"> </w:t>
            </w:r>
          </w:p>
        </w:tc>
        <w:tc>
          <w:tcPr>
            <w:tcW w:w="10093" w:type="dxa"/>
          </w:tcPr>
          <w:p w:rsidR="00F57221" w:rsidRPr="008A0146" w:rsidRDefault="00C9683D" w:rsidP="00F57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9683D">
              <w:rPr>
                <w:rFonts w:ascii="Times New Roman" w:hAnsi="Times New Roman" w:cs="Times New Roman"/>
                <w:sz w:val="24"/>
                <w:szCs w:val="24"/>
                <w:lang w:val="kk-KZ"/>
              </w:rPr>
              <w:t>27-04-2026</w:t>
            </w:r>
          </w:p>
        </w:tc>
      </w:tr>
      <w:tr w:rsidR="00F57221" w:rsidRPr="005D62DE" w:rsidTr="00F57221">
        <w:tc>
          <w:tcPr>
            <w:cnfStyle w:val="001000000000" w:firstRow="0" w:lastRow="0" w:firstColumn="1" w:lastColumn="0" w:oddVBand="0" w:evenVBand="0" w:oddHBand="0" w:evenHBand="0" w:firstRowFirstColumn="0" w:firstRowLastColumn="0" w:lastRowFirstColumn="0" w:lastRowLastColumn="0"/>
            <w:tcW w:w="4786" w:type="dxa"/>
          </w:tcPr>
          <w:p w:rsidR="00F57221" w:rsidRPr="00F57221" w:rsidRDefault="00F57221" w:rsidP="00F57221">
            <w:pPr>
              <w:shd w:val="clear" w:color="auto" w:fill="FFFFFF"/>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 xml:space="preserve">Кәсіби стандарт </w:t>
            </w:r>
          </w:p>
        </w:tc>
        <w:tc>
          <w:tcPr>
            <w:tcW w:w="10093" w:type="dxa"/>
          </w:tcPr>
          <w:p w:rsidR="00F57221" w:rsidRPr="00C9683D"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Arial" w:hAnsi="Arial" w:cs="Arial"/>
                <w:sz w:val="21"/>
                <w:szCs w:val="21"/>
                <w:shd w:val="clear" w:color="auto" w:fill="FFFFFF"/>
                <w:lang w:val="kk-KZ"/>
              </w:rPr>
              <w:t>Төтенше жағдайларда қауіпсіздікті қамтамасыз ету қызметі</w:t>
            </w:r>
          </w:p>
        </w:tc>
      </w:tr>
    </w:tbl>
    <w:p w:rsidR="00C01CAA" w:rsidRDefault="00C01CAA" w:rsidP="00F57221">
      <w:pPr>
        <w:shd w:val="clear" w:color="auto" w:fill="FFFFFF"/>
        <w:spacing w:after="0" w:line="240" w:lineRule="auto"/>
        <w:jc w:val="center"/>
        <w:rPr>
          <w:rFonts w:ascii="Times New Roman" w:eastAsia="Times New Roman" w:hAnsi="Times New Roman" w:cs="Times New Roman"/>
          <w:sz w:val="24"/>
          <w:szCs w:val="24"/>
          <w:lang w:val="kk-KZ" w:eastAsia="ru-RU"/>
        </w:rPr>
      </w:pPr>
    </w:p>
    <w:p w:rsidR="00F57221" w:rsidRPr="00F57221" w:rsidRDefault="00F57221" w:rsidP="00F57221">
      <w:pPr>
        <w:shd w:val="clear" w:color="auto" w:fill="FFFFFF"/>
        <w:spacing w:after="0" w:line="240" w:lineRule="auto"/>
        <w:jc w:val="center"/>
        <w:rPr>
          <w:rFonts w:ascii="Times New Roman" w:eastAsia="Times New Roman" w:hAnsi="Times New Roman" w:cs="Times New Roman"/>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924F3" w:rsidRPr="00F57221" w:rsidTr="00D275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3924F3" w:rsidRPr="00F57221" w:rsidRDefault="003924F3"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3924F3" w:rsidRPr="00F57221" w:rsidRDefault="003924F3" w:rsidP="00F57221">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ab/>
            </w:r>
            <w:r w:rsidRPr="00F57221">
              <w:rPr>
                <w:rFonts w:ascii="Times New Roman" w:eastAsia="Times New Roman" w:hAnsi="Times New Roman" w:cs="Times New Roman"/>
                <w:sz w:val="24"/>
                <w:szCs w:val="24"/>
                <w:lang w:val="kk-KZ" w:eastAsia="ru-RU"/>
              </w:rPr>
              <w:tab/>
              <w:t>Оқытудың</w:t>
            </w:r>
            <w:r w:rsidR="00406FEC" w:rsidRPr="00F57221">
              <w:rPr>
                <w:rFonts w:ascii="Times New Roman" w:eastAsia="Times New Roman" w:hAnsi="Times New Roman" w:cs="Times New Roman"/>
                <w:sz w:val="24"/>
                <w:szCs w:val="24"/>
                <w:lang w:val="kk-KZ" w:eastAsia="ru-RU"/>
              </w:rPr>
              <w:t xml:space="preserve"> </w:t>
            </w:r>
            <w:r w:rsidRPr="00F57221">
              <w:rPr>
                <w:rFonts w:ascii="Times New Roman" w:eastAsia="Times New Roman" w:hAnsi="Times New Roman" w:cs="Times New Roman"/>
                <w:sz w:val="24"/>
                <w:szCs w:val="24"/>
                <w:lang w:val="kk-KZ" w:eastAsia="ru-RU"/>
              </w:rPr>
              <w:t>нәтижесі</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1</w:t>
            </w:r>
          </w:p>
        </w:tc>
        <w:tc>
          <w:tcPr>
            <w:tcW w:w="4764" w:type="pct"/>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Қазақстан Республикасының нормативтік құқықтық актілерін, кәсіби этика, академиялық адалдық және сыбайлас жемқорлыққа қарсы мәдениет қағидаттарын тіршілік қауіпсіздігі, еңбекті қорғау және қоршаған ортаны қорғау саласындағы кәсіби міндеттерді шешуде қолдану.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2</w:t>
            </w:r>
          </w:p>
        </w:tc>
        <w:tc>
          <w:tcPr>
            <w:tcW w:w="4764" w:type="pct"/>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Тіршілік қауіпсіздігі және қоршаған ортаны қорғау саласындағы кәсіби міндеттерді шешу үшін ғылыми зерттеулерді жоспарлау, ұйымдастыру және жүргізу, олардың нәтижелерін талдау және түсіндіру, ғылыми танымның заманауи әдістерін, ақпараттық технологиялар мен ғылыми ақпаратты пайдалану.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3</w:t>
            </w:r>
          </w:p>
        </w:tc>
        <w:tc>
          <w:tcPr>
            <w:tcW w:w="4764" w:type="pct"/>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Қауіпті және зиянды өндірістік факторларды анықтау, кәсіби тәуекелдерді бағалау, төтенше жағдайлардың туындау себептерін талдау және өндірістік жарақаттанудың алдын алу мен кәсіби тәуекелдерді төмендету бойынша іс-шараларды әзірлеу.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4</w:t>
            </w:r>
          </w:p>
        </w:tc>
        <w:tc>
          <w:tcPr>
            <w:tcW w:w="4764" w:type="pct"/>
          </w:tcPr>
          <w:p w:rsidR="00A30554"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Өндірістік процестерді талдау, қауіптерді болжау және кәсіби шешімдер қабылдау үшін математикалық, физикалық, инженерлік модельдерді, цифрлық технологияларды, ақпараттық-коммуникациялық технологияларды және жасанды интеллект элементтерін қолдану.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5</w:t>
            </w:r>
          </w:p>
        </w:tc>
        <w:tc>
          <w:tcPr>
            <w:tcW w:w="4764" w:type="pct"/>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Өндірістегі еңбек қауіпсіздігі мен еңбекті қорғау жағдайын бағалау, еңбек жағдайларына ішкі бақылауды жүзеге асыру, жазатайым оқиғалар мен кәсіптік аурулардың себептерін талдау және олардың алдын алу бойынша іс-шараларды әзірлеу.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6</w:t>
            </w:r>
          </w:p>
        </w:tc>
        <w:tc>
          <w:tcPr>
            <w:tcW w:w="4764" w:type="pct"/>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Қызметкерлерді, халықты және қоршаған ортаны табиғи, техногендік және өндірістік сипаттағы қауіптерден қорғау жөніндегі іс-шараларды ұйымдастыру және жүзеге асыру, еңбек қауіпсіздігі және еңбекті қорғауды басқару жүйесінің жұмыс істеуін қамтамасыз ету, кәсіби тәуекелдерді бағалау нәтижелерін құжаттау.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7</w:t>
            </w:r>
          </w:p>
        </w:tc>
        <w:tc>
          <w:tcPr>
            <w:tcW w:w="4764" w:type="pct"/>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Қазақстан Республикасы заңнамасының, нормативтік құқықтық актілердің және еңбек қауіпсіздігі мен еңбекті қорғау саласындағы стандарттардың сақталуын бақылауды жүзеге асыру, жұмыс орындарын аттестаттау, еңбек жағдайлары мен өндірістік ортаны бағалау.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lastRenderedPageBreak/>
              <w:t>8</w:t>
            </w:r>
          </w:p>
        </w:tc>
        <w:tc>
          <w:tcPr>
            <w:tcW w:w="4764" w:type="pct"/>
          </w:tcPr>
          <w:p w:rsidR="00F57221"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Қызметкерлерді еңбек қауіпсіздігі және еңбекті қорғау мәселелері бойынша оқытуды, нұсқама беруді және біліктілігін арттыруды ұйымдастыру, оқу-әдістемелік материалдарды әзірлеу және қауіпсіздік талаптарын меңгеру деңгейін бағалау.</w:t>
            </w:r>
          </w:p>
        </w:tc>
      </w:tr>
      <w:tr w:rsidR="00A30554"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F57221" w:rsidRDefault="00A30554"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9</w:t>
            </w:r>
          </w:p>
        </w:tc>
        <w:tc>
          <w:tcPr>
            <w:tcW w:w="4764" w:type="pct"/>
          </w:tcPr>
          <w:p w:rsidR="00A30554"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Қауіпті факторлардың әсерін болдырмау және азайту үшін ұжымдық және жеке қорғаныс құралдарын, қауіпсіздікті қамтамасыз етудің заманауи техникалық құралдарын, өндірістік және қоршаған орта мониторингінің әдістерін пайдалану.</w:t>
            </w:r>
          </w:p>
        </w:tc>
      </w:tr>
      <w:tr w:rsidR="0054586C"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54586C" w:rsidRPr="00F57221" w:rsidRDefault="0054586C" w:rsidP="00F57221">
            <w:pPr>
              <w:jc w:val="center"/>
              <w:rPr>
                <w:rFonts w:ascii="Times New Roman" w:eastAsia="Times New Roman" w:hAnsi="Times New Roman" w:cs="Times New Roman"/>
                <w:sz w:val="24"/>
                <w:szCs w:val="24"/>
                <w:lang w:val="kk-KZ" w:eastAsia="ru-RU"/>
              </w:rPr>
            </w:pPr>
            <w:r w:rsidRPr="00F57221">
              <w:rPr>
                <w:rFonts w:ascii="Times New Roman" w:eastAsia="Times New Roman" w:hAnsi="Times New Roman" w:cs="Times New Roman"/>
                <w:sz w:val="24"/>
                <w:szCs w:val="24"/>
                <w:lang w:val="kk-KZ" w:eastAsia="ru-RU"/>
              </w:rPr>
              <w:t>10</w:t>
            </w:r>
          </w:p>
        </w:tc>
        <w:tc>
          <w:tcPr>
            <w:tcW w:w="4764" w:type="pct"/>
          </w:tcPr>
          <w:p w:rsidR="0054586C" w:rsidRPr="00F57221"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Тіршілік қауіпсіздігін, еңбекті қорғауды және қоршаған ортаны қорғауды қамтамасыз ету бойынша ұйымдастырушылық және басқарушылық шешімдер қабылдау, ұйым қызметін ақпараттық-талдамалық сүйемелдеуді жүзеге асыру және еңбек қауіпсіздігі мен еңбекті қорғау саласындағы техникалық әрі ұйымдастырушылық-өкімдік құжаттаманы әзірлеу.</w:t>
            </w:r>
          </w:p>
        </w:tc>
      </w:tr>
      <w:tr w:rsidR="00C9683D" w:rsidRPr="005D62DE" w:rsidTr="00D275BC">
        <w:tc>
          <w:tcPr>
            <w:cnfStyle w:val="001000000000" w:firstRow="0" w:lastRow="0" w:firstColumn="1" w:lastColumn="0" w:oddVBand="0" w:evenVBand="0" w:oddHBand="0" w:evenHBand="0" w:firstRowFirstColumn="0" w:firstRowLastColumn="0" w:lastRowFirstColumn="0" w:lastRowLastColumn="0"/>
            <w:tcW w:w="236" w:type="pct"/>
          </w:tcPr>
          <w:p w:rsidR="00C9683D" w:rsidRPr="00F57221" w:rsidRDefault="00C9683D" w:rsidP="00F5722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C9683D" w:rsidRPr="00C9683D" w:rsidRDefault="00C9683D" w:rsidP="00F572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9683D">
              <w:rPr>
                <w:rFonts w:ascii="Times New Roman" w:eastAsia="Times New Roman" w:hAnsi="Times New Roman" w:cs="Times New Roman"/>
                <w:sz w:val="24"/>
                <w:szCs w:val="24"/>
                <w:lang w:val="kk-KZ" w:eastAsia="ru-RU"/>
              </w:rPr>
              <w:t>Қоғамдық, құқықтық, экономикалық, кәсіпкерлік, өндірістік және экологиялық үдерістерді зерделеуде зерттеу әдістері мен инновациялық тәсілдерді бағалап, қолдану, қаржылық сауаттылық, академиялық адалдық, сыбайлас жемқорлыққа қарсы мәдениет, инклюзия және тұрақты даму қағидаттарын кәсіби және әлеуметтік міндеттерді шешуде қолдану.</w:t>
            </w:r>
            <w:bookmarkStart w:id="0" w:name="_GoBack"/>
            <w:bookmarkEnd w:id="0"/>
          </w:p>
        </w:tc>
      </w:tr>
    </w:tbl>
    <w:p w:rsidR="00C01CAA" w:rsidRPr="0094383A" w:rsidRDefault="00C01CAA" w:rsidP="00F57221">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94383A"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6FAA"/>
    <w:rsid w:val="00084056"/>
    <w:rsid w:val="0008727C"/>
    <w:rsid w:val="000923AD"/>
    <w:rsid w:val="000A0101"/>
    <w:rsid w:val="000A202E"/>
    <w:rsid w:val="000A4636"/>
    <w:rsid w:val="00110324"/>
    <w:rsid w:val="00126B9F"/>
    <w:rsid w:val="0015503B"/>
    <w:rsid w:val="00157FF5"/>
    <w:rsid w:val="0016254A"/>
    <w:rsid w:val="00163769"/>
    <w:rsid w:val="00164043"/>
    <w:rsid w:val="00190DF2"/>
    <w:rsid w:val="00197A78"/>
    <w:rsid w:val="001A32C3"/>
    <w:rsid w:val="001E783C"/>
    <w:rsid w:val="0020777C"/>
    <w:rsid w:val="00217F33"/>
    <w:rsid w:val="00252E51"/>
    <w:rsid w:val="002575FF"/>
    <w:rsid w:val="00267136"/>
    <w:rsid w:val="002704C5"/>
    <w:rsid w:val="00290CDA"/>
    <w:rsid w:val="002A287D"/>
    <w:rsid w:val="002D5A31"/>
    <w:rsid w:val="002F3B63"/>
    <w:rsid w:val="002F401B"/>
    <w:rsid w:val="002F751C"/>
    <w:rsid w:val="00304688"/>
    <w:rsid w:val="00304E42"/>
    <w:rsid w:val="00326B13"/>
    <w:rsid w:val="00330720"/>
    <w:rsid w:val="00336444"/>
    <w:rsid w:val="0035642E"/>
    <w:rsid w:val="00356E8A"/>
    <w:rsid w:val="00360D57"/>
    <w:rsid w:val="00374E7C"/>
    <w:rsid w:val="003779C8"/>
    <w:rsid w:val="003810BF"/>
    <w:rsid w:val="003924F3"/>
    <w:rsid w:val="003B7CC3"/>
    <w:rsid w:val="003D77E0"/>
    <w:rsid w:val="003E0262"/>
    <w:rsid w:val="003F2E63"/>
    <w:rsid w:val="00405C48"/>
    <w:rsid w:val="00406FEC"/>
    <w:rsid w:val="0041551F"/>
    <w:rsid w:val="00427EF8"/>
    <w:rsid w:val="00430FA7"/>
    <w:rsid w:val="00433275"/>
    <w:rsid w:val="004575F9"/>
    <w:rsid w:val="00460495"/>
    <w:rsid w:val="00465B64"/>
    <w:rsid w:val="00473C5E"/>
    <w:rsid w:val="0049562E"/>
    <w:rsid w:val="004A60E8"/>
    <w:rsid w:val="004B2E4D"/>
    <w:rsid w:val="004B6F72"/>
    <w:rsid w:val="004B7799"/>
    <w:rsid w:val="004C2CF6"/>
    <w:rsid w:val="004C4E4F"/>
    <w:rsid w:val="00501E18"/>
    <w:rsid w:val="0054586C"/>
    <w:rsid w:val="005A1F87"/>
    <w:rsid w:val="005A6B02"/>
    <w:rsid w:val="005B3649"/>
    <w:rsid w:val="005D3E9D"/>
    <w:rsid w:val="005D62DE"/>
    <w:rsid w:val="005F16DC"/>
    <w:rsid w:val="005F4CE6"/>
    <w:rsid w:val="0060743A"/>
    <w:rsid w:val="00622354"/>
    <w:rsid w:val="006313AC"/>
    <w:rsid w:val="00640E83"/>
    <w:rsid w:val="0064194F"/>
    <w:rsid w:val="00642E5C"/>
    <w:rsid w:val="00644439"/>
    <w:rsid w:val="00647EB6"/>
    <w:rsid w:val="00647FC6"/>
    <w:rsid w:val="006500BC"/>
    <w:rsid w:val="006573A8"/>
    <w:rsid w:val="0067370D"/>
    <w:rsid w:val="00682D7A"/>
    <w:rsid w:val="006B5013"/>
    <w:rsid w:val="006D358F"/>
    <w:rsid w:val="00721BC9"/>
    <w:rsid w:val="007374DF"/>
    <w:rsid w:val="00750175"/>
    <w:rsid w:val="0077251C"/>
    <w:rsid w:val="007A62AE"/>
    <w:rsid w:val="007D1BEA"/>
    <w:rsid w:val="007E2A76"/>
    <w:rsid w:val="007F02E9"/>
    <w:rsid w:val="00814D46"/>
    <w:rsid w:val="00854F57"/>
    <w:rsid w:val="008657BE"/>
    <w:rsid w:val="008711AD"/>
    <w:rsid w:val="008764EC"/>
    <w:rsid w:val="00876E5E"/>
    <w:rsid w:val="00885DC4"/>
    <w:rsid w:val="008A0146"/>
    <w:rsid w:val="008B772A"/>
    <w:rsid w:val="008D2616"/>
    <w:rsid w:val="008D6DCE"/>
    <w:rsid w:val="008E4990"/>
    <w:rsid w:val="008E4E9D"/>
    <w:rsid w:val="009228AA"/>
    <w:rsid w:val="00922DA1"/>
    <w:rsid w:val="0094383A"/>
    <w:rsid w:val="009521A1"/>
    <w:rsid w:val="00963275"/>
    <w:rsid w:val="00966599"/>
    <w:rsid w:val="00971F33"/>
    <w:rsid w:val="00976CFB"/>
    <w:rsid w:val="0097731F"/>
    <w:rsid w:val="00984596"/>
    <w:rsid w:val="0098658B"/>
    <w:rsid w:val="009B6D69"/>
    <w:rsid w:val="009E23B4"/>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D2AF5"/>
    <w:rsid w:val="00AE16F6"/>
    <w:rsid w:val="00AE4B01"/>
    <w:rsid w:val="00AF6297"/>
    <w:rsid w:val="00AF7FEE"/>
    <w:rsid w:val="00B4195F"/>
    <w:rsid w:val="00B508AB"/>
    <w:rsid w:val="00B51AA2"/>
    <w:rsid w:val="00B57B88"/>
    <w:rsid w:val="00B764AB"/>
    <w:rsid w:val="00B91629"/>
    <w:rsid w:val="00BB00E0"/>
    <w:rsid w:val="00BD4FD5"/>
    <w:rsid w:val="00BE794F"/>
    <w:rsid w:val="00BE7A2B"/>
    <w:rsid w:val="00BF3FEF"/>
    <w:rsid w:val="00C01CAA"/>
    <w:rsid w:val="00C06132"/>
    <w:rsid w:val="00C16B55"/>
    <w:rsid w:val="00C37B5C"/>
    <w:rsid w:val="00C434E5"/>
    <w:rsid w:val="00C75124"/>
    <w:rsid w:val="00C9078F"/>
    <w:rsid w:val="00C966F7"/>
    <w:rsid w:val="00C9683D"/>
    <w:rsid w:val="00CA363A"/>
    <w:rsid w:val="00CA4A85"/>
    <w:rsid w:val="00CC4C0E"/>
    <w:rsid w:val="00CE7654"/>
    <w:rsid w:val="00CF50C4"/>
    <w:rsid w:val="00D2320D"/>
    <w:rsid w:val="00D275BC"/>
    <w:rsid w:val="00D51846"/>
    <w:rsid w:val="00D54793"/>
    <w:rsid w:val="00D57300"/>
    <w:rsid w:val="00D76198"/>
    <w:rsid w:val="00D85C4A"/>
    <w:rsid w:val="00D86504"/>
    <w:rsid w:val="00D87DEE"/>
    <w:rsid w:val="00DC72DD"/>
    <w:rsid w:val="00DD49FB"/>
    <w:rsid w:val="00DF2209"/>
    <w:rsid w:val="00DF4B94"/>
    <w:rsid w:val="00DF54C6"/>
    <w:rsid w:val="00DF5778"/>
    <w:rsid w:val="00DF690B"/>
    <w:rsid w:val="00E16DC1"/>
    <w:rsid w:val="00E76658"/>
    <w:rsid w:val="00EA2FCC"/>
    <w:rsid w:val="00EA7E5E"/>
    <w:rsid w:val="00EB3B2C"/>
    <w:rsid w:val="00EC79C0"/>
    <w:rsid w:val="00EF477A"/>
    <w:rsid w:val="00F077FB"/>
    <w:rsid w:val="00F327A2"/>
    <w:rsid w:val="00F419CB"/>
    <w:rsid w:val="00F47943"/>
    <w:rsid w:val="00F547F8"/>
    <w:rsid w:val="00F57221"/>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77104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381C5-C5D0-415A-8B3F-3CF7C073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561</Words>
  <Characters>3199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cp:lastPrinted>2020-05-20T04:51:00Z</cp:lastPrinted>
  <dcterms:created xsi:type="dcterms:W3CDTF">2024-10-14T10:24:00Z</dcterms:created>
  <dcterms:modified xsi:type="dcterms:W3CDTF">2026-10-21T09:48:00Z</dcterms:modified>
</cp:coreProperties>
</file>