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8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492760" w:rsidRPr="00492760" w:rsidTr="004927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492760" w:rsidRPr="00492760" w:rsidRDefault="00492760" w:rsidP="00492760">
            <w:pPr>
              <w:shd w:val="clear" w:color="auto" w:fill="FFFFFF"/>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492760" w:rsidRPr="00492760" w:rsidRDefault="00492760" w:rsidP="00492760">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pacing w:val="2"/>
                <w:sz w:val="24"/>
                <w:szCs w:val="24"/>
                <w:lang w:val="kk-KZ" w:eastAsia="ru-RU"/>
              </w:rPr>
              <w:t>7M01404 Көркем еңбек, графика және жобалау</w:t>
            </w:r>
          </w:p>
        </w:tc>
      </w:tr>
      <w:tr w:rsidR="00492760" w:rsidRPr="00996A0A" w:rsidTr="00492760">
        <w:tc>
          <w:tcPr>
            <w:cnfStyle w:val="001000000000" w:firstRow="0" w:lastRow="0" w:firstColumn="1" w:lastColumn="0" w:oddVBand="0" w:evenVBand="0" w:oddHBand="0" w:evenHBand="0" w:firstRowFirstColumn="0" w:firstRowLastColumn="0" w:lastRowFirstColumn="0" w:lastRowLastColumn="0"/>
            <w:tcW w:w="5524" w:type="dxa"/>
          </w:tcPr>
          <w:p w:rsidR="00492760" w:rsidRPr="00492760" w:rsidRDefault="00492760" w:rsidP="00492760">
            <w:pPr>
              <w:shd w:val="clear" w:color="auto" w:fill="FFFFFF"/>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БББ мақсаты </w:t>
            </w:r>
          </w:p>
        </w:tc>
        <w:tc>
          <w:tcPr>
            <w:tcW w:w="9355" w:type="dxa"/>
          </w:tcPr>
          <w:p w:rsidR="00492760" w:rsidRPr="00492760" w:rsidRDefault="00996A0A" w:rsidP="0049276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6A0A">
              <w:rPr>
                <w:rFonts w:ascii="Times New Roman" w:eastAsia="Times New Roman" w:hAnsi="Times New Roman" w:cs="Times New Roman"/>
                <w:sz w:val="24"/>
                <w:szCs w:val="24"/>
                <w:lang w:val="kk-KZ" w:eastAsia="ru-RU"/>
              </w:rPr>
              <w:t>Қазақстан Республикасы мен Жетісу облысының әлеуметтік-экономикалық дамуына белсенді ықпал етуге, еңбек нарығының қажеттілігін қанағаттандыруға және білім берудің халықаралық стандарттарына сәйкес келуге қабілетті жоғары оқу орнынан кейінгі білім беру саласында қоғамға сұранысқа ие мамандарды даярлаудың жоғары сапасын қамтамасыз ету.</w:t>
            </w:r>
          </w:p>
        </w:tc>
      </w:tr>
      <w:tr w:rsidR="00492760" w:rsidRPr="00492760" w:rsidTr="00492760">
        <w:tc>
          <w:tcPr>
            <w:cnfStyle w:val="001000000000" w:firstRow="0" w:lastRow="0" w:firstColumn="1" w:lastColumn="0" w:oddVBand="0" w:evenVBand="0" w:oddHBand="0" w:evenHBand="0" w:firstRowFirstColumn="0" w:firstRowLastColumn="0" w:lastRowFirstColumn="0" w:lastRowLastColumn="0"/>
            <w:tcW w:w="5524" w:type="dxa"/>
          </w:tcPr>
          <w:p w:rsidR="00492760" w:rsidRPr="00492760" w:rsidRDefault="00492760" w:rsidP="00492760">
            <w:pPr>
              <w:shd w:val="clear" w:color="auto" w:fill="FFFFFF"/>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БББ түрі</w:t>
            </w:r>
          </w:p>
        </w:tc>
        <w:tc>
          <w:tcPr>
            <w:tcW w:w="9355" w:type="dxa"/>
          </w:tcPr>
          <w:p w:rsidR="00492760" w:rsidRPr="00492760" w:rsidRDefault="00996A0A" w:rsidP="0049276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6A0A">
              <w:rPr>
                <w:rFonts w:ascii="Times New Roman" w:eastAsia="Times New Roman" w:hAnsi="Times New Roman" w:cs="Times New Roman"/>
                <w:sz w:val="24"/>
                <w:szCs w:val="24"/>
                <w:lang w:val="kk-KZ" w:eastAsia="ru-RU"/>
              </w:rPr>
              <w:t xml:space="preserve">Қолданыстағы </w:t>
            </w:r>
            <w:r w:rsidR="00492760" w:rsidRPr="00492760">
              <w:rPr>
                <w:rFonts w:ascii="Times New Roman" w:eastAsia="Times New Roman" w:hAnsi="Times New Roman" w:cs="Times New Roman"/>
                <w:sz w:val="24"/>
                <w:szCs w:val="24"/>
                <w:lang w:val="kk-KZ" w:eastAsia="ru-RU"/>
              </w:rPr>
              <w:t xml:space="preserve"> БББ</w:t>
            </w:r>
          </w:p>
        </w:tc>
      </w:tr>
      <w:tr w:rsidR="00492760" w:rsidRPr="00492760" w:rsidTr="00492760">
        <w:tc>
          <w:tcPr>
            <w:cnfStyle w:val="001000000000" w:firstRow="0" w:lastRow="0" w:firstColumn="1" w:lastColumn="0" w:oddVBand="0" w:evenVBand="0" w:oddHBand="0" w:evenHBand="0" w:firstRowFirstColumn="0" w:firstRowLastColumn="0" w:lastRowFirstColumn="0" w:lastRowLastColumn="0"/>
            <w:tcW w:w="5524" w:type="dxa"/>
          </w:tcPr>
          <w:p w:rsidR="00492760" w:rsidRPr="00492760" w:rsidRDefault="00492760" w:rsidP="00492760">
            <w:pPr>
              <w:shd w:val="clear" w:color="auto" w:fill="FFFFFF"/>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ҰБШ бойыншадеңгей</w:t>
            </w:r>
          </w:p>
        </w:tc>
        <w:tc>
          <w:tcPr>
            <w:tcW w:w="9355" w:type="dxa"/>
          </w:tcPr>
          <w:p w:rsidR="00492760" w:rsidRPr="00492760" w:rsidRDefault="00492760" w:rsidP="0049276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7</w:t>
            </w:r>
          </w:p>
        </w:tc>
      </w:tr>
      <w:tr w:rsidR="00492760" w:rsidRPr="00492760" w:rsidTr="00492760">
        <w:tc>
          <w:tcPr>
            <w:cnfStyle w:val="001000000000" w:firstRow="0" w:lastRow="0" w:firstColumn="1" w:lastColumn="0" w:oddVBand="0" w:evenVBand="0" w:oddHBand="0" w:evenHBand="0" w:firstRowFirstColumn="0" w:firstRowLastColumn="0" w:lastRowFirstColumn="0" w:lastRowLastColumn="0"/>
            <w:tcW w:w="5524" w:type="dxa"/>
          </w:tcPr>
          <w:p w:rsidR="00492760" w:rsidRPr="00492760" w:rsidRDefault="00492760" w:rsidP="00492760">
            <w:pPr>
              <w:shd w:val="clear" w:color="auto" w:fill="FFFFFF"/>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СБШ бойыншадеңгей</w:t>
            </w:r>
          </w:p>
        </w:tc>
        <w:tc>
          <w:tcPr>
            <w:tcW w:w="9355" w:type="dxa"/>
          </w:tcPr>
          <w:p w:rsidR="00492760" w:rsidRPr="00492760" w:rsidRDefault="00492760" w:rsidP="0049276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7</w:t>
            </w:r>
          </w:p>
        </w:tc>
      </w:tr>
      <w:tr w:rsidR="00492760" w:rsidRPr="00492760" w:rsidTr="00492760">
        <w:tc>
          <w:tcPr>
            <w:cnfStyle w:val="001000000000" w:firstRow="0" w:lastRow="0" w:firstColumn="1" w:lastColumn="0" w:oddVBand="0" w:evenVBand="0" w:oddHBand="0" w:evenHBand="0" w:firstRowFirstColumn="0" w:firstRowLastColumn="0" w:lastRowFirstColumn="0" w:lastRowLastColumn="0"/>
            <w:tcW w:w="5524" w:type="dxa"/>
          </w:tcPr>
          <w:p w:rsidR="00492760" w:rsidRPr="00492760" w:rsidRDefault="00492760" w:rsidP="00492760">
            <w:pPr>
              <w:shd w:val="clear" w:color="auto" w:fill="FFFFFF"/>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Берілетін академиялық дәреже  </w:t>
            </w:r>
          </w:p>
        </w:tc>
        <w:tc>
          <w:tcPr>
            <w:tcW w:w="9355" w:type="dxa"/>
          </w:tcPr>
          <w:p w:rsidR="00492760" w:rsidRPr="00492760" w:rsidRDefault="00492760" w:rsidP="0049276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магистр</w:t>
            </w:r>
          </w:p>
        </w:tc>
      </w:tr>
      <w:tr w:rsidR="00492760" w:rsidRPr="00492760" w:rsidTr="00492760">
        <w:tc>
          <w:tcPr>
            <w:cnfStyle w:val="001000000000" w:firstRow="0" w:lastRow="0" w:firstColumn="1" w:lastColumn="0" w:oddVBand="0" w:evenVBand="0" w:oddHBand="0" w:evenHBand="0" w:firstRowFirstColumn="0" w:firstRowLastColumn="0" w:lastRowFirstColumn="0" w:lastRowLastColumn="0"/>
            <w:tcW w:w="5524" w:type="dxa"/>
          </w:tcPr>
          <w:p w:rsidR="00492760" w:rsidRPr="00492760" w:rsidRDefault="00492760" w:rsidP="00492760">
            <w:pPr>
              <w:shd w:val="clear" w:color="auto" w:fill="FFFFFF"/>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Оқыту мерзімі </w:t>
            </w:r>
          </w:p>
        </w:tc>
        <w:tc>
          <w:tcPr>
            <w:tcW w:w="9355" w:type="dxa"/>
          </w:tcPr>
          <w:p w:rsidR="00492760" w:rsidRPr="00492760" w:rsidRDefault="00492760" w:rsidP="0049276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2 жыл</w:t>
            </w:r>
          </w:p>
        </w:tc>
      </w:tr>
      <w:tr w:rsidR="00492760" w:rsidRPr="00492760" w:rsidTr="00492760">
        <w:tc>
          <w:tcPr>
            <w:cnfStyle w:val="001000000000" w:firstRow="0" w:lastRow="0" w:firstColumn="1" w:lastColumn="0" w:oddVBand="0" w:evenVBand="0" w:oddHBand="0" w:evenHBand="0" w:firstRowFirstColumn="0" w:firstRowLastColumn="0" w:lastRowFirstColumn="0" w:lastRowLastColumn="0"/>
            <w:tcW w:w="5524" w:type="dxa"/>
          </w:tcPr>
          <w:p w:rsidR="00492760" w:rsidRPr="00492760" w:rsidRDefault="00492760" w:rsidP="00492760">
            <w:pPr>
              <w:shd w:val="clear" w:color="auto" w:fill="FFFFFF"/>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Кредиттердің көлемі </w:t>
            </w:r>
          </w:p>
        </w:tc>
        <w:tc>
          <w:tcPr>
            <w:tcW w:w="9355" w:type="dxa"/>
          </w:tcPr>
          <w:p w:rsidR="00492760" w:rsidRPr="00492760" w:rsidRDefault="00492760" w:rsidP="0049276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120</w:t>
            </w:r>
          </w:p>
        </w:tc>
      </w:tr>
      <w:tr w:rsidR="00492760" w:rsidRPr="00492760" w:rsidTr="00492760">
        <w:tc>
          <w:tcPr>
            <w:cnfStyle w:val="001000000000" w:firstRow="0" w:lastRow="0" w:firstColumn="1" w:lastColumn="0" w:oddVBand="0" w:evenVBand="0" w:oddHBand="0" w:evenHBand="0" w:firstRowFirstColumn="0" w:firstRowLastColumn="0" w:lastRowFirstColumn="0" w:lastRowLastColumn="0"/>
            <w:tcW w:w="5524" w:type="dxa"/>
          </w:tcPr>
          <w:p w:rsidR="00492760" w:rsidRPr="00492760" w:rsidRDefault="00492760" w:rsidP="00492760">
            <w:pPr>
              <w:shd w:val="clear" w:color="auto" w:fill="FFFFFF"/>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Оқыту тілі</w:t>
            </w:r>
          </w:p>
        </w:tc>
        <w:tc>
          <w:tcPr>
            <w:tcW w:w="9355" w:type="dxa"/>
          </w:tcPr>
          <w:p w:rsidR="00492760" w:rsidRPr="00492760" w:rsidRDefault="00492760" w:rsidP="00996A0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қазақ, орыс</w:t>
            </w:r>
          </w:p>
        </w:tc>
      </w:tr>
      <w:tr w:rsidR="00492760" w:rsidRPr="00492760" w:rsidTr="00492760">
        <w:tc>
          <w:tcPr>
            <w:cnfStyle w:val="001000000000" w:firstRow="0" w:lastRow="0" w:firstColumn="1" w:lastColumn="0" w:oddVBand="0" w:evenVBand="0" w:oddHBand="0" w:evenHBand="0" w:firstRowFirstColumn="0" w:firstRowLastColumn="0" w:lastRowFirstColumn="0" w:lastRowLastColumn="0"/>
            <w:tcW w:w="5524" w:type="dxa"/>
          </w:tcPr>
          <w:p w:rsidR="00492760" w:rsidRPr="00492760" w:rsidRDefault="00492760" w:rsidP="00492760">
            <w:pPr>
              <w:rPr>
                <w:rFonts w:ascii="Times New Roman" w:hAnsi="Times New Roman" w:cs="Times New Roman"/>
                <w:sz w:val="24"/>
                <w:szCs w:val="24"/>
                <w:lang w:val="kk-KZ"/>
              </w:rPr>
            </w:pPr>
            <w:r w:rsidRPr="00492760">
              <w:rPr>
                <w:rFonts w:ascii="Times New Roman" w:hAnsi="Times New Roman" w:cs="Times New Roman"/>
                <w:sz w:val="24"/>
                <w:szCs w:val="24"/>
                <w:lang w:val="kk-KZ"/>
              </w:rPr>
              <w:t xml:space="preserve">Басқарма отырысында  БББ бекітукүні </w:t>
            </w:r>
          </w:p>
        </w:tc>
        <w:tc>
          <w:tcPr>
            <w:tcW w:w="9355" w:type="dxa"/>
          </w:tcPr>
          <w:p w:rsidR="00492760" w:rsidRPr="00492760" w:rsidRDefault="00996A0A" w:rsidP="004927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492760" w:rsidRPr="00996A0A" w:rsidTr="00492760">
        <w:tc>
          <w:tcPr>
            <w:cnfStyle w:val="001000000000" w:firstRow="0" w:lastRow="0" w:firstColumn="1" w:lastColumn="0" w:oddVBand="0" w:evenVBand="0" w:oddHBand="0" w:evenHBand="0" w:firstRowFirstColumn="0" w:firstRowLastColumn="0" w:lastRowFirstColumn="0" w:lastRowLastColumn="0"/>
            <w:tcW w:w="5524" w:type="dxa"/>
          </w:tcPr>
          <w:p w:rsidR="00492760" w:rsidRPr="00492760" w:rsidRDefault="00492760" w:rsidP="00492760">
            <w:pPr>
              <w:shd w:val="clear" w:color="auto" w:fill="FFFFFF"/>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 xml:space="preserve">Кәсіби стандарт </w:t>
            </w:r>
          </w:p>
        </w:tc>
        <w:tc>
          <w:tcPr>
            <w:tcW w:w="9355" w:type="dxa"/>
          </w:tcPr>
          <w:p w:rsidR="00492760" w:rsidRPr="00143CA8" w:rsidRDefault="0099700C" w:rsidP="0049276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700C">
              <w:rPr>
                <w:rFonts w:ascii="Times New Roman" w:eastAsia="Times New Roman" w:hAnsi="Times New Roman" w:cs="Times New Roman"/>
                <w:sz w:val="24"/>
                <w:szCs w:val="24"/>
                <w:lang w:val="kk-KZ" w:eastAsia="ru-RU"/>
              </w:rPr>
              <w:t>Жоғары және (немесе) жоғары оқу орнынан кейінгі білім беру ұйымдарының педагогтеріне (профессор-оқытушылар құрамына) арналған кәсіптік стандарты</w:t>
            </w:r>
            <w:r>
              <w:rPr>
                <w:rFonts w:ascii="Times New Roman" w:eastAsia="Times New Roman" w:hAnsi="Times New Roman" w:cs="Times New Roman"/>
                <w:sz w:val="24"/>
                <w:szCs w:val="24"/>
                <w:lang w:val="kk-KZ" w:eastAsia="ru-RU"/>
              </w:rPr>
              <w:t xml:space="preserve"> 20.11.2023</w:t>
            </w:r>
            <w:r w:rsidR="00143CA8">
              <w:rPr>
                <w:rFonts w:ascii="Times New Roman" w:eastAsia="Times New Roman" w:hAnsi="Times New Roman" w:cs="Times New Roman"/>
                <w:sz w:val="24"/>
                <w:szCs w:val="24"/>
                <w:lang w:val="kk-KZ" w:eastAsia="ru-RU"/>
              </w:rPr>
              <w:t xml:space="preserve">, </w:t>
            </w:r>
            <w:r w:rsidR="00143CA8" w:rsidRPr="00143CA8">
              <w:rPr>
                <w:rFonts w:ascii="Times New Roman" w:hAnsi="Times New Roman" w:cs="Times New Roman"/>
                <w:sz w:val="21"/>
                <w:szCs w:val="21"/>
                <w:shd w:val="clear" w:color="auto" w:fill="FFFFFF"/>
                <w:lang w:val="kk-KZ"/>
              </w:rPr>
              <w:t>Білім беру ұйымдарының педагогтеріне арналған кәсіптік стандарттар 24.02.2025</w:t>
            </w:r>
          </w:p>
        </w:tc>
      </w:tr>
    </w:tbl>
    <w:p w:rsidR="00840D8F" w:rsidRDefault="00840D8F" w:rsidP="00492760">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492760" w:rsidTr="00C72C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492760" w:rsidRDefault="006D2B70" w:rsidP="00492760">
            <w:pPr>
              <w:jc w:val="center"/>
              <w:rPr>
                <w:rFonts w:ascii="Times New Roman" w:eastAsia="Times New Roman" w:hAnsi="Times New Roman" w:cs="Times New Roman"/>
                <w:sz w:val="24"/>
                <w:szCs w:val="24"/>
                <w:lang w:eastAsia="ru-RU"/>
              </w:rPr>
            </w:pPr>
            <w:r w:rsidRPr="00492760">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492760" w:rsidRDefault="006D2B70" w:rsidP="00492760">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492760">
              <w:rPr>
                <w:rFonts w:ascii="Times New Roman" w:eastAsia="Times New Roman" w:hAnsi="Times New Roman" w:cs="Times New Roman"/>
                <w:sz w:val="24"/>
                <w:szCs w:val="24"/>
                <w:lang w:eastAsia="ru-RU"/>
              </w:rPr>
              <w:tab/>
            </w:r>
            <w:r w:rsidRPr="00492760">
              <w:rPr>
                <w:rFonts w:ascii="Times New Roman" w:eastAsia="Times New Roman" w:hAnsi="Times New Roman" w:cs="Times New Roman"/>
                <w:sz w:val="24"/>
                <w:szCs w:val="24"/>
                <w:lang w:eastAsia="ru-RU"/>
              </w:rPr>
              <w:tab/>
              <w:t>Оқытудың</w:t>
            </w:r>
            <w:r w:rsidR="00C72C78" w:rsidRPr="00492760">
              <w:rPr>
                <w:rFonts w:ascii="Times New Roman" w:eastAsia="Times New Roman" w:hAnsi="Times New Roman" w:cs="Times New Roman"/>
                <w:sz w:val="24"/>
                <w:szCs w:val="24"/>
                <w:lang w:eastAsia="ru-RU"/>
              </w:rPr>
              <w:t xml:space="preserve"> </w:t>
            </w:r>
            <w:r w:rsidRPr="00492760">
              <w:rPr>
                <w:rFonts w:ascii="Times New Roman" w:eastAsia="Times New Roman" w:hAnsi="Times New Roman" w:cs="Times New Roman"/>
                <w:sz w:val="24"/>
                <w:szCs w:val="24"/>
                <w:lang w:eastAsia="ru-RU"/>
              </w:rPr>
              <w:t>нәтижесі</w:t>
            </w:r>
          </w:p>
        </w:tc>
      </w:tr>
      <w:tr w:rsidR="00F24C13" w:rsidRPr="00996A0A"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492760" w:rsidRDefault="006D2B70" w:rsidP="00492760">
            <w:pPr>
              <w:jc w:val="center"/>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1</w:t>
            </w:r>
          </w:p>
        </w:tc>
        <w:tc>
          <w:tcPr>
            <w:tcW w:w="4764" w:type="pct"/>
          </w:tcPr>
          <w:p w:rsidR="006D2B70" w:rsidRPr="00492760" w:rsidRDefault="00996A0A" w:rsidP="0049276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6A0A">
              <w:rPr>
                <w:rFonts w:ascii="Times New Roman" w:eastAsia="Times New Roman" w:hAnsi="Times New Roman" w:cs="Times New Roman"/>
                <w:sz w:val="24"/>
                <w:szCs w:val="24"/>
                <w:lang w:val="kk-KZ" w:eastAsia="ru-RU"/>
              </w:rPr>
              <w:t>Көркем-шығармашылық тұжырымдамаларды талдау және таңдау, әртүрлі кәсіби міндеттерді шешу үшін жобалаудың әртүрлі әдістерін пайдалану, әртүрлі мәнмәтіндерді (әлеуметтік, мәдени, ұлттық) ескеру.</w:t>
            </w:r>
          </w:p>
        </w:tc>
      </w:tr>
      <w:tr w:rsidR="00F24C13" w:rsidRPr="00996A0A"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492760" w:rsidRDefault="006D2B70" w:rsidP="00492760">
            <w:pPr>
              <w:jc w:val="center"/>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2</w:t>
            </w:r>
          </w:p>
        </w:tc>
        <w:tc>
          <w:tcPr>
            <w:tcW w:w="4764" w:type="pct"/>
          </w:tcPr>
          <w:p w:rsidR="006D2B70" w:rsidRPr="00492760" w:rsidRDefault="00996A0A" w:rsidP="0049276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6A0A">
              <w:rPr>
                <w:rFonts w:ascii="Times New Roman" w:eastAsia="Times New Roman" w:hAnsi="Times New Roman" w:cs="Times New Roman"/>
                <w:sz w:val="24"/>
                <w:szCs w:val="24"/>
                <w:lang w:val="kk-KZ" w:eastAsia="ru-RU"/>
              </w:rPr>
              <w:t>Көркем білім берудің әртүрлі деңгейлік бағдарламалары бойынша ғылыми жұмыс нәтижелерін диагностикалау және бағалау үшін кәсіби қызметті ұйымдастырудағы заманауи теорияларды, әдістемелер мен технологияларды зерттеу.</w:t>
            </w:r>
          </w:p>
        </w:tc>
      </w:tr>
      <w:tr w:rsidR="00F24C13" w:rsidRPr="00996A0A"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492760" w:rsidRDefault="006D2B70" w:rsidP="00492760">
            <w:pPr>
              <w:jc w:val="center"/>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3</w:t>
            </w:r>
          </w:p>
        </w:tc>
        <w:tc>
          <w:tcPr>
            <w:tcW w:w="4764" w:type="pct"/>
          </w:tcPr>
          <w:p w:rsidR="006D2B70" w:rsidRPr="00492760" w:rsidRDefault="00996A0A" w:rsidP="0049276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6A0A">
              <w:rPr>
                <w:rFonts w:ascii="Times New Roman" w:eastAsia="Times New Roman" w:hAnsi="Times New Roman" w:cs="Times New Roman"/>
                <w:sz w:val="24"/>
                <w:szCs w:val="24"/>
                <w:lang w:val="kk-KZ" w:eastAsia="ru-RU"/>
              </w:rPr>
              <w:t>Кәсіби құзыреттілік, мәдениет және этика негізінде педагогикалық қызметті жобалау.</w:t>
            </w:r>
          </w:p>
        </w:tc>
      </w:tr>
      <w:tr w:rsidR="00F24C13" w:rsidRPr="00996A0A"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492760" w:rsidRDefault="006D2B70" w:rsidP="00492760">
            <w:pPr>
              <w:jc w:val="center"/>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4</w:t>
            </w:r>
          </w:p>
        </w:tc>
        <w:tc>
          <w:tcPr>
            <w:tcW w:w="4764" w:type="pct"/>
          </w:tcPr>
          <w:p w:rsidR="006D2B70" w:rsidRPr="00492760" w:rsidRDefault="00996A0A" w:rsidP="0049276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6A0A">
              <w:rPr>
                <w:rFonts w:ascii="Times New Roman" w:eastAsia="Times New Roman" w:hAnsi="Times New Roman" w:cs="Times New Roman"/>
                <w:sz w:val="24"/>
                <w:szCs w:val="24"/>
                <w:lang w:val="kk-KZ" w:eastAsia="ru-RU"/>
              </w:rPr>
              <w:t>Ғылыми мәселелердің мазмұнын, пәнаралық және пәнаралық зерттеулердің ерекшелігін, ғылым дамуының қазіргі кезеңіндегі ғылыми ізденіс және зерттеу стратегияларын дербес философиялық талдаудың зерттеу дағдыларын меңгеру үшін ғылым саласындағы қазіргі заманғы үрдістерді талдау.</w:t>
            </w:r>
          </w:p>
        </w:tc>
      </w:tr>
      <w:tr w:rsidR="00F24C13" w:rsidRPr="00996A0A"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492760" w:rsidRDefault="006D2B70" w:rsidP="00492760">
            <w:pPr>
              <w:jc w:val="center"/>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5</w:t>
            </w:r>
          </w:p>
        </w:tc>
        <w:tc>
          <w:tcPr>
            <w:tcW w:w="4764" w:type="pct"/>
          </w:tcPr>
          <w:p w:rsidR="006D2B70" w:rsidRPr="00492760" w:rsidRDefault="00996A0A" w:rsidP="0049276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6A0A">
              <w:rPr>
                <w:rFonts w:ascii="Times New Roman" w:eastAsia="Times New Roman" w:hAnsi="Times New Roman" w:cs="Times New Roman"/>
                <w:sz w:val="24"/>
                <w:szCs w:val="24"/>
                <w:lang w:val="kk-KZ" w:eastAsia="ru-RU"/>
              </w:rPr>
              <w:t>Педагогикалық үдерісті модельдеу (оқу үдерісін жүзеге асыру, оқу-әдістемелік қызметті ұйымдастыру, сынып жетекшілігін жүргізу, білім алушылардың оқу жетістіктерін бағалау және оларды құндылықтар жүйесіне баулу), білім беру үдерісінде нәтижеге бағдарланған заманауи педагогикалық және ақпараттық технологияларды интеграциялау.</w:t>
            </w:r>
          </w:p>
        </w:tc>
      </w:tr>
      <w:tr w:rsidR="00F24C13" w:rsidRPr="00996A0A"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492760" w:rsidRDefault="006D2B70" w:rsidP="00492760">
            <w:pPr>
              <w:jc w:val="center"/>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6</w:t>
            </w:r>
          </w:p>
        </w:tc>
        <w:tc>
          <w:tcPr>
            <w:tcW w:w="4764" w:type="pct"/>
          </w:tcPr>
          <w:p w:rsidR="006D2B70" w:rsidRPr="00492760" w:rsidRDefault="00996A0A" w:rsidP="0049276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6A0A">
              <w:rPr>
                <w:rFonts w:ascii="Times New Roman" w:eastAsia="Times New Roman" w:hAnsi="Times New Roman" w:cs="Times New Roman"/>
                <w:sz w:val="24"/>
                <w:szCs w:val="24"/>
                <w:lang w:val="kk-KZ" w:eastAsia="ru-RU"/>
              </w:rPr>
              <w:t>Көпмәдениетті ортада этносаралық коммуникация құру, түрлі этностар мен мәдениеттер өкілдерінің өзара әрекеттестігі кезінде жанжалды жағдайлардың алдын алу мен шешудің тиімді әдістерін табу.</w:t>
            </w:r>
          </w:p>
        </w:tc>
      </w:tr>
      <w:tr w:rsidR="00F24C13" w:rsidRPr="00996A0A"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492760" w:rsidRDefault="006D2B70" w:rsidP="00492760">
            <w:pPr>
              <w:jc w:val="center"/>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7</w:t>
            </w:r>
          </w:p>
        </w:tc>
        <w:tc>
          <w:tcPr>
            <w:tcW w:w="4764" w:type="pct"/>
          </w:tcPr>
          <w:p w:rsidR="006D2B70" w:rsidRPr="00492760" w:rsidRDefault="00996A0A" w:rsidP="004927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96A0A">
              <w:rPr>
                <w:rFonts w:ascii="Times New Roman" w:hAnsi="Times New Roman" w:cs="Times New Roman"/>
                <w:sz w:val="24"/>
                <w:szCs w:val="24"/>
                <w:lang w:val="kk-KZ"/>
              </w:rPr>
              <w:t>Ғылыми зерттеулер жүргізу, экспериментті жоспарлау және зерттеу қызметінің нәтижелерін сыни тұрғыдан талдау, педагогика ғылымы саласындағы қолданыстағы талаптарға сәйкес ғылыми-әдістемелік жұмысты жүзеге асыру, диссертация, ғылыми мақала, есеп, аналитикалық жазба және т.б. түрінде ғылыми-зерттеу жұмысын орындау.</w:t>
            </w:r>
          </w:p>
        </w:tc>
      </w:tr>
      <w:tr w:rsidR="00F24C13" w:rsidRPr="00996A0A"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492760" w:rsidRDefault="006D2B70" w:rsidP="00492760">
            <w:pPr>
              <w:jc w:val="center"/>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8</w:t>
            </w:r>
          </w:p>
        </w:tc>
        <w:tc>
          <w:tcPr>
            <w:tcW w:w="4764" w:type="pct"/>
          </w:tcPr>
          <w:p w:rsidR="006D2B70" w:rsidRPr="00492760" w:rsidRDefault="00996A0A" w:rsidP="0049276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6A0A">
              <w:rPr>
                <w:rFonts w:ascii="Times New Roman" w:eastAsia="Times New Roman" w:hAnsi="Times New Roman" w:cs="Times New Roman"/>
                <w:sz w:val="24"/>
                <w:szCs w:val="24"/>
                <w:lang w:val="kk-KZ" w:eastAsia="ru-RU"/>
              </w:rPr>
              <w:t xml:space="preserve">Классикалық және қазіргі заманғы педагогикалық көзқарастар мен тұжырымдамалар тұрғысынан жоғары мектепті дамыту </w:t>
            </w:r>
            <w:r w:rsidRPr="00996A0A">
              <w:rPr>
                <w:rFonts w:ascii="Times New Roman" w:eastAsia="Times New Roman" w:hAnsi="Times New Roman" w:cs="Times New Roman"/>
                <w:sz w:val="24"/>
                <w:szCs w:val="24"/>
                <w:lang w:val="kk-KZ" w:eastAsia="ru-RU"/>
              </w:rPr>
              <w:lastRenderedPageBreak/>
              <w:t>стратегиясы бойынша шешімдер қабылдау, кәсіби қызметте шығармашылық өзін-өзі дамыту және өзін-өзі тәрбиелеу процестерінің технологияларында бағдарлану.</w:t>
            </w:r>
          </w:p>
        </w:tc>
      </w:tr>
      <w:tr w:rsidR="00F24C13" w:rsidRPr="00996A0A" w:rsidTr="00C72C78">
        <w:tc>
          <w:tcPr>
            <w:cnfStyle w:val="001000000000" w:firstRow="0" w:lastRow="0" w:firstColumn="1" w:lastColumn="0" w:oddVBand="0" w:evenVBand="0" w:oddHBand="0" w:evenHBand="0" w:firstRowFirstColumn="0" w:firstRowLastColumn="0" w:lastRowFirstColumn="0" w:lastRowLastColumn="0"/>
            <w:tcW w:w="236" w:type="pct"/>
          </w:tcPr>
          <w:p w:rsidR="00BA224F" w:rsidRPr="00492760" w:rsidRDefault="00BA224F" w:rsidP="00492760">
            <w:pPr>
              <w:jc w:val="center"/>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lastRenderedPageBreak/>
              <w:t>9</w:t>
            </w:r>
          </w:p>
        </w:tc>
        <w:tc>
          <w:tcPr>
            <w:tcW w:w="4764" w:type="pct"/>
          </w:tcPr>
          <w:p w:rsidR="00BA224F" w:rsidRPr="00492760" w:rsidRDefault="00996A0A" w:rsidP="0049276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6A0A">
              <w:rPr>
                <w:rFonts w:ascii="Times New Roman" w:eastAsia="Times New Roman" w:hAnsi="Times New Roman" w:cs="Times New Roman"/>
                <w:sz w:val="24"/>
                <w:szCs w:val="24"/>
                <w:lang w:val="kk-KZ" w:eastAsia="ru-RU"/>
              </w:rPr>
              <w:t>Кәсіби шет тілінде зерттеу мәселесі бойынша ғылыми жұмыс нәтижелері туралы хабарлау және пайымдау.</w:t>
            </w:r>
          </w:p>
        </w:tc>
      </w:tr>
      <w:tr w:rsidR="00F24C13" w:rsidRPr="00996A0A" w:rsidTr="00C72C78">
        <w:tc>
          <w:tcPr>
            <w:cnfStyle w:val="001000000000" w:firstRow="0" w:lastRow="0" w:firstColumn="1" w:lastColumn="0" w:oddVBand="0" w:evenVBand="0" w:oddHBand="0" w:evenHBand="0" w:firstRowFirstColumn="0" w:firstRowLastColumn="0" w:lastRowFirstColumn="0" w:lastRowLastColumn="0"/>
            <w:tcW w:w="236" w:type="pct"/>
          </w:tcPr>
          <w:p w:rsidR="00BA224F" w:rsidRPr="00492760" w:rsidRDefault="00BA224F" w:rsidP="00492760">
            <w:pPr>
              <w:jc w:val="center"/>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10</w:t>
            </w:r>
          </w:p>
        </w:tc>
        <w:tc>
          <w:tcPr>
            <w:tcW w:w="4764" w:type="pct"/>
          </w:tcPr>
          <w:p w:rsidR="00BA224F" w:rsidRPr="00492760" w:rsidRDefault="00996A0A" w:rsidP="0049276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6A0A">
              <w:rPr>
                <w:rFonts w:ascii="Times New Roman" w:eastAsia="Times New Roman" w:hAnsi="Times New Roman" w:cs="Times New Roman"/>
                <w:sz w:val="24"/>
                <w:szCs w:val="24"/>
                <w:lang w:val="kk-KZ" w:eastAsia="ru-RU"/>
              </w:rPr>
              <w:t>Ұйымдастырушылық-басқарушылық шешімдерді тиімді қабылдау мақсатында көшбасшылық теориясы негізінде іскерлік қарым-қатынас орнату, жоғары және жоғары оқу орнынан кейінгі білім беру жүйесінің стейкхолдерлерімен өзара әрекеттесу.</w:t>
            </w:r>
          </w:p>
        </w:tc>
      </w:tr>
      <w:tr w:rsidR="00F24C13" w:rsidRPr="00996A0A" w:rsidTr="00C72C78">
        <w:tc>
          <w:tcPr>
            <w:cnfStyle w:val="001000000000" w:firstRow="0" w:lastRow="0" w:firstColumn="1" w:lastColumn="0" w:oddVBand="0" w:evenVBand="0" w:oddHBand="0" w:evenHBand="0" w:firstRowFirstColumn="0" w:firstRowLastColumn="0" w:lastRowFirstColumn="0" w:lastRowLastColumn="0"/>
            <w:tcW w:w="236" w:type="pct"/>
          </w:tcPr>
          <w:p w:rsidR="00F24C13" w:rsidRPr="00492760" w:rsidRDefault="00F24C13" w:rsidP="00492760">
            <w:pPr>
              <w:jc w:val="center"/>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11</w:t>
            </w:r>
          </w:p>
        </w:tc>
        <w:tc>
          <w:tcPr>
            <w:tcW w:w="4764" w:type="pct"/>
          </w:tcPr>
          <w:p w:rsidR="00F24C13" w:rsidRPr="00492760" w:rsidRDefault="00996A0A" w:rsidP="0049276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6A0A">
              <w:rPr>
                <w:rFonts w:ascii="Times New Roman" w:eastAsia="Times New Roman" w:hAnsi="Times New Roman" w:cs="Times New Roman"/>
                <w:sz w:val="24"/>
                <w:szCs w:val="24"/>
                <w:lang w:val="kk-KZ" w:eastAsia="ru-RU"/>
              </w:rPr>
              <w:t>Педагогикалық қызметті инновациялық білім беру технологияларымен, оның ішінде арт-технология және визуализация құралдарымен құрастыру және диагностикалау.</w:t>
            </w:r>
          </w:p>
        </w:tc>
      </w:tr>
      <w:tr w:rsidR="00F24C13" w:rsidRPr="00996A0A" w:rsidTr="00C72C78">
        <w:tc>
          <w:tcPr>
            <w:cnfStyle w:val="001000000000" w:firstRow="0" w:lastRow="0" w:firstColumn="1" w:lastColumn="0" w:oddVBand="0" w:evenVBand="0" w:oddHBand="0" w:evenHBand="0" w:firstRowFirstColumn="0" w:firstRowLastColumn="0" w:lastRowFirstColumn="0" w:lastRowLastColumn="0"/>
            <w:tcW w:w="236" w:type="pct"/>
          </w:tcPr>
          <w:p w:rsidR="00F24C13" w:rsidRPr="00492760" w:rsidRDefault="00F24C13" w:rsidP="00492760">
            <w:pPr>
              <w:jc w:val="center"/>
              <w:rPr>
                <w:rFonts w:ascii="Times New Roman" w:eastAsia="Times New Roman" w:hAnsi="Times New Roman" w:cs="Times New Roman"/>
                <w:sz w:val="24"/>
                <w:szCs w:val="24"/>
                <w:lang w:val="kk-KZ" w:eastAsia="ru-RU"/>
              </w:rPr>
            </w:pPr>
            <w:r w:rsidRPr="00492760">
              <w:rPr>
                <w:rFonts w:ascii="Times New Roman" w:eastAsia="Times New Roman" w:hAnsi="Times New Roman" w:cs="Times New Roman"/>
                <w:sz w:val="24"/>
                <w:szCs w:val="24"/>
                <w:lang w:val="kk-KZ" w:eastAsia="ru-RU"/>
              </w:rPr>
              <w:t>12</w:t>
            </w:r>
          </w:p>
        </w:tc>
        <w:tc>
          <w:tcPr>
            <w:tcW w:w="4764" w:type="pct"/>
          </w:tcPr>
          <w:p w:rsidR="00F24C13" w:rsidRPr="00492760" w:rsidRDefault="00996A0A" w:rsidP="0049276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96A0A">
              <w:rPr>
                <w:rFonts w:ascii="Times New Roman" w:eastAsia="Times New Roman" w:hAnsi="Times New Roman" w:cs="Times New Roman"/>
                <w:sz w:val="24"/>
                <w:szCs w:val="24"/>
                <w:lang w:val="kk-KZ" w:eastAsia="ru-RU"/>
              </w:rPr>
              <w:t>Басқару іс-әрекетінде психологиялық сүйемелдеудің практикалық дағдыларын біріктіру, әлеуметтік өзара әрекеттесуді жүзеге асыру және басқару міндеттерін шешу үшін танымдық қызметті рефлекстеу.</w:t>
            </w:r>
            <w:bookmarkStart w:id="0" w:name="_GoBack"/>
            <w:bookmarkEnd w:id="0"/>
          </w:p>
        </w:tc>
      </w:tr>
    </w:tbl>
    <w:p w:rsidR="002C5530" w:rsidRPr="00F24C13" w:rsidRDefault="002C5530" w:rsidP="00840D8F">
      <w:pPr>
        <w:rPr>
          <w:lang w:val="kk-KZ"/>
        </w:rPr>
      </w:pPr>
    </w:p>
    <w:sectPr w:rsidR="002C5530" w:rsidRPr="00F24C13"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37AD8"/>
    <w:rsid w:val="000B4368"/>
    <w:rsid w:val="000E0437"/>
    <w:rsid w:val="000E60C2"/>
    <w:rsid w:val="00140520"/>
    <w:rsid w:val="00143CA8"/>
    <w:rsid w:val="00295A89"/>
    <w:rsid w:val="002C5530"/>
    <w:rsid w:val="003237F2"/>
    <w:rsid w:val="00335279"/>
    <w:rsid w:val="0045499C"/>
    <w:rsid w:val="00492760"/>
    <w:rsid w:val="004B398B"/>
    <w:rsid w:val="004B66DD"/>
    <w:rsid w:val="00693A94"/>
    <w:rsid w:val="006D2B70"/>
    <w:rsid w:val="006D58C8"/>
    <w:rsid w:val="006F1399"/>
    <w:rsid w:val="00741F54"/>
    <w:rsid w:val="007942F1"/>
    <w:rsid w:val="00827BE5"/>
    <w:rsid w:val="00840D8F"/>
    <w:rsid w:val="00851E64"/>
    <w:rsid w:val="008A2B1A"/>
    <w:rsid w:val="0092523A"/>
    <w:rsid w:val="00996A0A"/>
    <w:rsid w:val="0099700C"/>
    <w:rsid w:val="009C10A2"/>
    <w:rsid w:val="009D3CE7"/>
    <w:rsid w:val="00A3474D"/>
    <w:rsid w:val="00AD0C74"/>
    <w:rsid w:val="00AD7E4D"/>
    <w:rsid w:val="00BA224F"/>
    <w:rsid w:val="00BB13A9"/>
    <w:rsid w:val="00BC6B60"/>
    <w:rsid w:val="00BC72F4"/>
    <w:rsid w:val="00C72C78"/>
    <w:rsid w:val="00C82D5C"/>
    <w:rsid w:val="00CC2D95"/>
    <w:rsid w:val="00CE16FF"/>
    <w:rsid w:val="00D51192"/>
    <w:rsid w:val="00DA2AE5"/>
    <w:rsid w:val="00DA5772"/>
    <w:rsid w:val="00E26C87"/>
    <w:rsid w:val="00EF4636"/>
    <w:rsid w:val="00F24C13"/>
    <w:rsid w:val="00F41599"/>
    <w:rsid w:val="00F928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522</Words>
  <Characters>2977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2024-10-10T10:58:00Z</dcterms:created>
  <dcterms:modified xsi:type="dcterms:W3CDTF">2026-10-19T09:13:00Z</dcterms:modified>
</cp:coreProperties>
</file>