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1141"/>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5499"/>
      </w:tblGrid>
      <w:tr w:rsidR="004F31B9" w:rsidRPr="009A0770" w:rsidTr="004F31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Educational program</w:t>
            </w:r>
          </w:p>
        </w:tc>
        <w:tc>
          <w:tcPr>
            <w:tcW w:w="5499" w:type="dxa"/>
            <w:tcBorders>
              <w:top w:val="single" w:sz="4" w:space="0" w:color="auto"/>
              <w:left w:val="single" w:sz="4" w:space="0" w:color="auto"/>
              <w:bottom w:val="single" w:sz="4" w:space="0" w:color="auto"/>
              <w:right w:val="single" w:sz="4" w:space="0" w:color="auto"/>
            </w:tcBorders>
            <w:hideMark/>
          </w:tcPr>
          <w:p w:rsidR="004F31B9" w:rsidRPr="009A0770" w:rsidRDefault="009A0770">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pacing w:val="2"/>
                <w:sz w:val="24"/>
                <w:szCs w:val="24"/>
                <w:lang w:val="en-US" w:eastAsia="ru-RU"/>
              </w:rPr>
              <w:t>7M01511 Biology</w:t>
            </w:r>
            <w:r>
              <w:rPr>
                <w:rFonts w:ascii="Times New Roman" w:eastAsia="Times New Roman" w:hAnsi="Times New Roman" w:cs="Times New Roman"/>
                <w:spacing w:val="2"/>
                <w:sz w:val="24"/>
                <w:szCs w:val="24"/>
                <w:lang w:val="kk-KZ" w:eastAsia="ru-RU"/>
              </w:rPr>
              <w:t>/</w:t>
            </w:r>
            <w:r w:rsidRPr="009A0770">
              <w:rPr>
                <w:rFonts w:ascii="Times New Roman" w:eastAsia="Times New Roman" w:hAnsi="Times New Roman" w:cs="Times New Roman"/>
                <w:spacing w:val="2"/>
                <w:sz w:val="24"/>
                <w:szCs w:val="24"/>
                <w:lang w:val="en-US" w:eastAsia="ru-RU"/>
              </w:rPr>
              <w:t>Mountain and Alpine Ecology</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purpose </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9A07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To train highly qualified masters with in-depth scientific and pedagogical training, in-depth knowledge and practical skills in biology and ecology, capable of teaching, scientific research, the introduction of innovative practices, competitive in the labor market and adapting to changing professional conditions.</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type</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9A07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9A0770">
              <w:rPr>
                <w:rFonts w:ascii="Times New Roman" w:eastAsia="Times New Roman" w:hAnsi="Times New Roman" w:cs="Times New Roman"/>
                <w:bCs/>
                <w:sz w:val="24"/>
                <w:szCs w:val="24"/>
                <w:lang w:val="kk-KZ" w:eastAsia="ru-RU"/>
              </w:rPr>
              <w:t>New EP</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NQF</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SQF</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9A0770"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tcPr>
          <w:p w:rsidR="009A0770" w:rsidRDefault="009A0770">
            <w:pPr>
              <w:shd w:val="clear" w:color="auto" w:fill="FFFFFF"/>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EP distinctive features</w:t>
            </w:r>
          </w:p>
        </w:tc>
        <w:tc>
          <w:tcPr>
            <w:tcW w:w="5499" w:type="dxa"/>
            <w:tcBorders>
              <w:top w:val="single" w:sz="4" w:space="0" w:color="auto"/>
              <w:left w:val="single" w:sz="4" w:space="0" w:color="auto"/>
              <w:bottom w:val="single" w:sz="4" w:space="0" w:color="auto"/>
              <w:right w:val="single" w:sz="4" w:space="0" w:color="auto"/>
            </w:tcBorders>
          </w:tcPr>
          <w:p w:rsidR="009A0770" w:rsidRDefault="009A07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Double diploma EP</w:t>
            </w:r>
          </w:p>
        </w:tc>
      </w:tr>
      <w:tr w:rsidR="009A0770"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tcPr>
          <w:p w:rsidR="009A0770" w:rsidRDefault="009A0770">
            <w:pPr>
              <w:shd w:val="clear" w:color="auto" w:fill="FFFFFF"/>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Partner OHPE</w:t>
            </w:r>
          </w:p>
        </w:tc>
        <w:tc>
          <w:tcPr>
            <w:tcW w:w="5499" w:type="dxa"/>
            <w:tcBorders>
              <w:top w:val="single" w:sz="4" w:space="0" w:color="auto"/>
              <w:left w:val="single" w:sz="4" w:space="0" w:color="auto"/>
              <w:bottom w:val="single" w:sz="4" w:space="0" w:color="auto"/>
              <w:right w:val="single" w:sz="4" w:space="0" w:color="auto"/>
            </w:tcBorders>
          </w:tcPr>
          <w:p w:rsidR="009A0770" w:rsidRDefault="009A07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University of Zilina</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The awarded academic degree</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Period of study</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Volume of the credits</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4F31B9" w:rsidTr="004F31B9">
        <w:tc>
          <w:tcPr>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Language of education</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9A0770">
            <w:pPr>
              <w:shd w:val="clear" w:color="auto" w:fill="FFFFFF"/>
              <w:rPr>
                <w:rFonts w:ascii="Times New Roman" w:eastAsia="Times New Roman" w:hAnsi="Times New Roman" w:cs="Times New Roman"/>
                <w:bCs/>
                <w:sz w:val="24"/>
                <w:szCs w:val="24"/>
                <w:lang w:val="kk-KZ" w:eastAsia="ru-RU"/>
              </w:rPr>
            </w:pPr>
            <w:r w:rsidRPr="009A0770">
              <w:rPr>
                <w:rFonts w:ascii="Times New Roman" w:eastAsia="Times New Roman" w:hAnsi="Times New Roman" w:cs="Times New Roman"/>
                <w:bCs/>
                <w:sz w:val="24"/>
                <w:szCs w:val="24"/>
                <w:lang w:val="kk-KZ" w:eastAsia="ru-RU"/>
              </w:rPr>
              <w:t>multilingual</w:t>
            </w:r>
          </w:p>
        </w:tc>
      </w:tr>
      <w:tr w:rsidR="004F31B9"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rPr>
                <w:rFonts w:ascii="Times New Roman" w:hAnsi="Times New Roman" w:cs="Times New Roman"/>
                <w:sz w:val="24"/>
                <w:szCs w:val="24"/>
                <w:lang w:val="en-US"/>
              </w:rPr>
            </w:pPr>
            <w:r>
              <w:rPr>
                <w:rFonts w:ascii="Times New Roman" w:hAnsi="Times New Roman" w:cs="Times New Roman"/>
                <w:sz w:val="24"/>
                <w:szCs w:val="24"/>
                <w:lang w:val="en-US"/>
              </w:rPr>
              <w:t>Date of approval of the OP at the Board meeting</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9A07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4F31B9" w:rsidRDefault="004F31B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Professional standard</w:t>
            </w:r>
          </w:p>
        </w:tc>
        <w:tc>
          <w:tcPr>
            <w:tcW w:w="5499" w:type="dxa"/>
            <w:tcBorders>
              <w:top w:val="single" w:sz="4" w:space="0" w:color="auto"/>
              <w:left w:val="single" w:sz="4" w:space="0" w:color="auto"/>
              <w:bottom w:val="single" w:sz="4" w:space="0" w:color="auto"/>
              <w:right w:val="single" w:sz="4" w:space="0" w:color="auto"/>
            </w:tcBorders>
            <w:hideMark/>
          </w:tcPr>
          <w:p w:rsidR="004F31B9" w:rsidRDefault="004F31B9" w:rsidP="004F31B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Professional standard: Teacher (faculty) of higher and (or) postgraduate education organizations 20.11.2023</w:t>
            </w:r>
          </w:p>
        </w:tc>
      </w:tr>
    </w:tbl>
    <w:p w:rsidR="004F31B9" w:rsidRDefault="004F31B9" w:rsidP="004F31B9">
      <w:pPr>
        <w:spacing w:after="0" w:line="240" w:lineRule="auto"/>
        <w:rPr>
          <w:rFonts w:ascii="Times New Roman" w:hAnsi="Times New Roman" w:cs="Times New Roman"/>
          <w:sz w:val="24"/>
          <w:szCs w:val="24"/>
          <w:lang w:val="en-US"/>
        </w:rPr>
      </w:pPr>
    </w:p>
    <w:p w:rsidR="004F31B9" w:rsidRDefault="004F31B9" w:rsidP="004F31B9">
      <w:pPr>
        <w:spacing w:after="0" w:line="240" w:lineRule="auto"/>
        <w:rPr>
          <w:rFonts w:ascii="Times New Roman" w:hAnsi="Times New Roman" w:cs="Times New Roman"/>
          <w:sz w:val="24"/>
          <w:szCs w:val="24"/>
          <w:lang w:val="en-US"/>
        </w:rPr>
      </w:pPr>
    </w:p>
    <w:tbl>
      <w:tblPr>
        <w:tblStyle w:val="GridTable1LightAccent1"/>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0320"/>
      </w:tblGrid>
      <w:tr w:rsidR="004F31B9" w:rsidTr="004F31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4F31B9">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val="kk-KZ" w:eastAsia="ru-RU"/>
              </w:rPr>
              <w:t>Learning outcomes:</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Use a foreign language for professional communication, obtaining information, working with specialized scientific literature, publishing scientific papers, preparing and defending scientific research.</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Apply psychological and pedagogical methods and technologies in management and teaching activities to form an educational environment and develop organizational culture.</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Apply geographic information systems and methods of environmental forensic expertise to solve practical problems in the field of environmental protection, geospatial data analysis, environmental risk assessment and exposure to pollutants.</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Analyze anatomical, morphological, and physiological features of plants and vertebrates, classify by habitat, identify phylogenetic relationships, and prepare anatomical preparations for microscopic and functional examination.</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 xml:space="preserve">Implement ecological and microbiological methods for environmental assessment, pollutant analysis, </w:t>
            </w:r>
            <w:proofErr w:type="spellStart"/>
            <w:r w:rsidRPr="009A0770">
              <w:rPr>
                <w:rFonts w:ascii="Times New Roman" w:eastAsia="Times New Roman" w:hAnsi="Times New Roman" w:cs="Times New Roman"/>
                <w:sz w:val="24"/>
                <w:szCs w:val="24"/>
                <w:lang w:val="en-US" w:eastAsia="ru-RU"/>
              </w:rPr>
              <w:t>bioindication</w:t>
            </w:r>
            <w:proofErr w:type="spellEnd"/>
            <w:r w:rsidRPr="009A0770">
              <w:rPr>
                <w:rFonts w:ascii="Times New Roman" w:eastAsia="Times New Roman" w:hAnsi="Times New Roman" w:cs="Times New Roman"/>
                <w:sz w:val="24"/>
                <w:szCs w:val="24"/>
                <w:lang w:val="en-US" w:eastAsia="ru-RU"/>
              </w:rPr>
              <w:t>, and microbiological analysis of water, soil, and air to identify and assess the impact of pollutants on ecosystems and microbial communities.</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A0770">
              <w:rPr>
                <w:rFonts w:ascii="Times New Roman" w:eastAsia="Times New Roman" w:hAnsi="Times New Roman" w:cs="Times New Roman"/>
                <w:sz w:val="24"/>
                <w:szCs w:val="24"/>
                <w:lang w:val="en-US" w:eastAsia="ru-RU"/>
              </w:rPr>
              <w:t>To possess methods of teaching Biology in higher education institutions, innovative teaching methodologies, technologies for assessment and management of the educational process in the context of the transformation of the education system, as well as management of the educational process under the conditions of modernization and digitalization of Kazakhstani society.</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A0770">
              <w:rPr>
                <w:rFonts w:ascii="Times New Roman" w:hAnsi="Times New Roman" w:cs="Times New Roman"/>
                <w:sz w:val="24"/>
                <w:szCs w:val="24"/>
                <w:lang w:val="en-US"/>
              </w:rPr>
              <w:t xml:space="preserve">To design and carry out comprehensive research, including </w:t>
            </w:r>
            <w:proofErr w:type="gramStart"/>
            <w:r w:rsidRPr="009A0770">
              <w:rPr>
                <w:rFonts w:ascii="Times New Roman" w:hAnsi="Times New Roman" w:cs="Times New Roman"/>
                <w:sz w:val="24"/>
                <w:szCs w:val="24"/>
                <w:lang w:val="en-US"/>
              </w:rPr>
              <w:t>interdisciplinary,</w:t>
            </w:r>
            <w:proofErr w:type="gramEnd"/>
            <w:r w:rsidRPr="009A0770">
              <w:rPr>
                <w:rFonts w:ascii="Times New Roman" w:hAnsi="Times New Roman" w:cs="Times New Roman"/>
                <w:sz w:val="24"/>
                <w:szCs w:val="24"/>
                <w:lang w:val="en-US"/>
              </w:rPr>
              <w:t xml:space="preserve"> based on a holistic systemic worldview using knowledge in the field of history and philosophy of science.</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To investigate the organization of living organisms at the molecular genetic and cellular levels, heredity and pathology, as well as the application of molecular genetic methods for scientific research and the protection of biodiversity.</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Develop strategies for the conservation of biodiversity based on the analysis of natural cycles of water and air, their physico-chemical characteristics, anthropogenic impact and assessment of the ecological state of ecosystems, taking into account climate change, adaptations of life to extreme conditions of high altitudes.</w:t>
            </w:r>
          </w:p>
        </w:tc>
      </w:tr>
      <w:tr w:rsidR="004F31B9" w:rsidRPr="009A0770" w:rsidTr="004F31B9">
        <w:tc>
          <w:tcPr>
            <w:cnfStyle w:val="001000000000" w:firstRow="0" w:lastRow="0" w:firstColumn="1" w:lastColumn="0" w:oddVBand="0" w:evenVBand="0" w:oddHBand="0" w:evenHBand="0" w:firstRowFirstColumn="0" w:firstRowLastColumn="0" w:lastRowFirstColumn="0" w:lastRowLastColumn="0"/>
            <w:tcW w:w="319" w:type="pct"/>
            <w:tcBorders>
              <w:top w:val="single" w:sz="4" w:space="0" w:color="auto"/>
              <w:left w:val="single" w:sz="4" w:space="0" w:color="auto"/>
              <w:bottom w:val="single" w:sz="4" w:space="0" w:color="auto"/>
              <w:right w:val="single" w:sz="4" w:space="0" w:color="auto"/>
            </w:tcBorders>
            <w:hideMark/>
          </w:tcPr>
          <w:p w:rsidR="004F31B9" w:rsidRDefault="004F31B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681" w:type="pct"/>
            <w:tcBorders>
              <w:top w:val="single" w:sz="4" w:space="0" w:color="auto"/>
              <w:left w:val="single" w:sz="4" w:space="0" w:color="auto"/>
              <w:bottom w:val="single" w:sz="4" w:space="0" w:color="auto"/>
              <w:right w:val="single" w:sz="4" w:space="0" w:color="auto"/>
            </w:tcBorders>
            <w:hideMark/>
          </w:tcPr>
          <w:p w:rsidR="004F31B9" w:rsidRDefault="009A077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0770">
              <w:rPr>
                <w:rFonts w:ascii="Times New Roman" w:eastAsia="Times New Roman" w:hAnsi="Times New Roman" w:cs="Times New Roman"/>
                <w:sz w:val="24"/>
                <w:szCs w:val="24"/>
                <w:lang w:val="kk-KZ" w:eastAsia="ru-RU"/>
              </w:rPr>
              <w:t xml:space="preserve">Organize scientific research, including planning biological experiments, developing reports, analyzing results, and using statistical thinking tools and data analysis methods.  </w:t>
            </w:r>
            <w:bookmarkStart w:id="0" w:name="_GoBack"/>
            <w:bookmarkEnd w:id="0"/>
          </w:p>
        </w:tc>
      </w:tr>
    </w:tbl>
    <w:p w:rsidR="004F31B9" w:rsidRDefault="004F31B9" w:rsidP="004F31B9">
      <w:pPr>
        <w:rPr>
          <w:lang w:val="kk-KZ"/>
        </w:rPr>
      </w:pPr>
    </w:p>
    <w:p w:rsidR="00A269F5" w:rsidRPr="004F31B9" w:rsidRDefault="009A0770">
      <w:pPr>
        <w:rPr>
          <w:lang w:val="kk-KZ"/>
        </w:rPr>
      </w:pPr>
    </w:p>
    <w:sectPr w:rsidR="00A269F5" w:rsidRPr="004F31B9" w:rsidSect="004F31B9">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954"/>
    <w:rsid w:val="004B1954"/>
    <w:rsid w:val="004F31B9"/>
    <w:rsid w:val="0054041E"/>
    <w:rsid w:val="009A0770"/>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1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4F31B9"/>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1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4F31B9"/>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07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5</cp:revision>
  <dcterms:created xsi:type="dcterms:W3CDTF">2025-09-05T04:11:00Z</dcterms:created>
  <dcterms:modified xsi:type="dcterms:W3CDTF">2026-10-19T10:56:00Z</dcterms:modified>
</cp:coreProperties>
</file>